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2D158A9F" w14:textId="4AACDC78" w:rsidR="000271CC" w:rsidRPr="00B46FFA" w:rsidRDefault="00E45611" w:rsidP="00785B85">
      <w:pPr>
        <w:widowControl/>
        <w:adjustRightInd/>
        <w:spacing w:line="240" w:lineRule="auto"/>
        <w:jc w:val="center"/>
        <w:textAlignment w:val="auto"/>
        <w:rPr>
          <w:rFonts w:ascii="Lotus Linotype" w:hAnsi="Lotus Linotype" w:cs="Abuhmeda Free"/>
          <w:sz w:val="28"/>
          <w:szCs w:val="28"/>
          <w:rtl/>
        </w:rPr>
      </w:pPr>
      <w:r w:rsidRPr="00785674">
        <w:rPr>
          <w:rFonts w:ascii="Lotus Linotype" w:hAnsi="Lotus Linotype" w:cs="PT Bold Heading" w:hint="cs"/>
          <w:sz w:val="32"/>
          <w:szCs w:val="32"/>
          <w:rtl/>
        </w:rPr>
        <w:t>ما ضعَّفه</w:t>
      </w:r>
      <w:r w:rsidRPr="00785674">
        <w:rPr>
          <w:rFonts w:ascii="Lotus Linotype" w:hAnsi="Lotus Linotype" w:cs="PT Bold Heading"/>
          <w:sz w:val="32"/>
          <w:szCs w:val="32"/>
          <w:rtl/>
        </w:rPr>
        <w:t xml:space="preserve"> قطرب </w:t>
      </w:r>
      <w:r w:rsidRPr="00785674">
        <w:rPr>
          <w:rFonts w:ascii="Lotus Linotype" w:hAnsi="Lotus Linotype" w:cs="PT Bold Heading" w:hint="cs"/>
          <w:sz w:val="32"/>
          <w:szCs w:val="32"/>
          <w:rtl/>
        </w:rPr>
        <w:t xml:space="preserve">من </w:t>
      </w:r>
      <w:r w:rsidRPr="00785674">
        <w:rPr>
          <w:rFonts w:ascii="Lotus Linotype" w:hAnsi="Lotus Linotype" w:cs="PT Bold Heading"/>
          <w:sz w:val="32"/>
          <w:szCs w:val="32"/>
          <w:rtl/>
        </w:rPr>
        <w:t xml:space="preserve">القراءات المتواترة </w:t>
      </w:r>
      <w:r>
        <w:rPr>
          <w:rFonts w:ascii="Lotus Linotype" w:hAnsi="Lotus Linotype" w:cs="PT Bold Heading" w:hint="cs"/>
          <w:sz w:val="32"/>
          <w:szCs w:val="32"/>
          <w:rtl/>
        </w:rPr>
        <w:br/>
      </w:r>
      <w:r w:rsidRPr="00785674">
        <w:rPr>
          <w:rFonts w:ascii="Lotus Linotype" w:hAnsi="Lotus Linotype" w:cs="PT Bold Heading" w:hint="cs"/>
          <w:sz w:val="32"/>
          <w:szCs w:val="32"/>
          <w:rtl/>
        </w:rPr>
        <w:t>واعتراضاته</w:t>
      </w:r>
      <w:r w:rsidRPr="00785674">
        <w:rPr>
          <w:rFonts w:ascii="Lotus Linotype" w:hAnsi="Lotus Linotype" w:cs="PT Bold Heading"/>
          <w:sz w:val="32"/>
          <w:szCs w:val="32"/>
          <w:rtl/>
        </w:rPr>
        <w:t xml:space="preserve"> عليها في كتابه </w:t>
      </w:r>
      <w:r>
        <w:rPr>
          <w:rFonts w:ascii="Lotus Linotype" w:hAnsi="Lotus Linotype" w:cs="PT Bold Heading" w:hint="cs"/>
          <w:sz w:val="32"/>
          <w:szCs w:val="32"/>
          <w:rtl/>
        </w:rPr>
        <w:br/>
      </w:r>
      <w:r w:rsidRPr="00785674">
        <w:rPr>
          <w:rFonts w:ascii="Lotus Linotype" w:hAnsi="Lotus Linotype" w:cs="mohammad bold art 1" w:hint="cs"/>
          <w:sz w:val="32"/>
          <w:szCs w:val="32"/>
          <w:rtl/>
        </w:rPr>
        <w:t>(</w:t>
      </w:r>
      <w:r w:rsidRPr="00785674">
        <w:rPr>
          <w:rFonts w:ascii="Lotus Linotype" w:hAnsi="Lotus Linotype" w:cs="mohammad bold art 1"/>
          <w:sz w:val="32"/>
          <w:szCs w:val="32"/>
          <w:rtl/>
        </w:rPr>
        <w:t>معاني القرآن وتفسير مشكل إعرابه</w:t>
      </w:r>
      <w:r w:rsidRPr="00785674">
        <w:rPr>
          <w:rFonts w:ascii="Lotus Linotype" w:hAnsi="Lotus Linotype" w:cs="mohammad bold art 1" w:hint="cs"/>
          <w:sz w:val="32"/>
          <w:szCs w:val="32"/>
          <w:rtl/>
        </w:rPr>
        <w:t>)</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1F372BDD" w14:textId="77777777" w:rsidR="00E45611" w:rsidRPr="00785674" w:rsidRDefault="00E45611" w:rsidP="00E45611">
      <w:pPr>
        <w:spacing w:line="240" w:lineRule="auto"/>
        <w:jc w:val="center"/>
        <w:rPr>
          <w:rFonts w:ascii="Lotus Linotype" w:hAnsi="Lotus Linotype" w:cs="PT Bold Heading"/>
          <w:sz w:val="34"/>
          <w:szCs w:val="34"/>
          <w:rtl/>
        </w:rPr>
      </w:pPr>
      <w:r w:rsidRPr="00785674">
        <w:rPr>
          <w:rFonts w:ascii="Lotus Linotype" w:hAnsi="Lotus Linotype" w:cs="PT Bold Heading"/>
          <w:sz w:val="34"/>
          <w:szCs w:val="34"/>
          <w:rtl/>
        </w:rPr>
        <w:t>د/ جمال محمد عبد العزيز مصطفى</w:t>
      </w:r>
    </w:p>
    <w:p w14:paraId="7781D19F" w14:textId="2FA8CC6D" w:rsidR="00870AF6" w:rsidRPr="00E45611" w:rsidRDefault="00E45611" w:rsidP="00E45611">
      <w:pPr>
        <w:widowControl/>
        <w:adjustRightInd/>
        <w:spacing w:line="240" w:lineRule="auto"/>
        <w:jc w:val="center"/>
        <w:textAlignment w:val="auto"/>
        <w:rPr>
          <w:rFonts w:ascii="Lotus Linotype" w:hAnsi="Lotus Linotype" w:cs="PT Bold Heading"/>
          <w:sz w:val="26"/>
          <w:szCs w:val="26"/>
          <w:rtl/>
        </w:rPr>
      </w:pPr>
      <w:r w:rsidRPr="00E45611">
        <w:rPr>
          <w:rFonts w:ascii="Lotus Linotype" w:hAnsi="Lotus Linotype" w:cs="mohammad bold art 1"/>
          <w:rtl/>
        </w:rPr>
        <w:t>أستاذ النحو والصرف المشارك</w:t>
      </w:r>
      <w:r w:rsidRPr="00E45611">
        <w:rPr>
          <w:rFonts w:ascii="Lotus Linotype" w:hAnsi="Lotus Linotype" w:cs="mohammad bold art 1" w:hint="cs"/>
          <w:rtl/>
        </w:rPr>
        <w:t>،</w:t>
      </w:r>
      <w:r w:rsidRPr="00E45611">
        <w:rPr>
          <w:rFonts w:ascii="Lotus Linotype" w:hAnsi="Lotus Linotype" w:cs="mohammad bold art 1"/>
          <w:rtl/>
        </w:rPr>
        <w:t xml:space="preserve"> كلية اللغات والعلوم الإنسانية</w:t>
      </w:r>
      <w:r w:rsidRPr="00E45611">
        <w:rPr>
          <w:rFonts w:ascii="Lotus Linotype" w:hAnsi="Lotus Linotype" w:cs="mohammad bold art 1" w:hint="cs"/>
          <w:rtl/>
        </w:rPr>
        <w:t>،</w:t>
      </w:r>
      <w:r w:rsidRPr="00E45611">
        <w:rPr>
          <w:rFonts w:ascii="Lotus Linotype" w:hAnsi="Lotus Linotype" w:cs="mohammad bold art 1"/>
          <w:rtl/>
        </w:rPr>
        <w:t xml:space="preserve"> </w:t>
      </w:r>
      <w:r>
        <w:rPr>
          <w:rFonts w:ascii="Lotus Linotype" w:hAnsi="Lotus Linotype" w:cs="mohammad bold art 1" w:hint="cs"/>
          <w:rtl/>
        </w:rPr>
        <w:br/>
      </w:r>
      <w:r w:rsidRPr="00E45611">
        <w:rPr>
          <w:rFonts w:ascii="Lotus Linotype" w:hAnsi="Lotus Linotype" w:cs="mohammad bold art 1"/>
          <w:rtl/>
        </w:rPr>
        <w:t>جامعة القصيم</w:t>
      </w:r>
      <w:r w:rsidRPr="00E45611">
        <w:rPr>
          <w:rFonts w:ascii="Lotus Linotype" w:hAnsi="Lotus Linotype" w:cs="mohammad bold art 1" w:hint="cs"/>
          <w:rtl/>
        </w:rPr>
        <w:t xml:space="preserve"> </w:t>
      </w:r>
      <w:r w:rsidRPr="00E45611">
        <w:rPr>
          <w:rFonts w:ascii="Lotus Linotype" w:hAnsi="Lotus Linotype" w:cs="mohammad bold art 1"/>
          <w:rtl/>
        </w:rPr>
        <w:t xml:space="preserve">مدرس النحو والصرف </w:t>
      </w:r>
      <w:r w:rsidRPr="00E45611">
        <w:rPr>
          <w:rFonts w:ascii="Lotus Linotype" w:hAnsi="Lotus Linotype" w:cs="mohammad bold art 1" w:hint="cs"/>
          <w:rtl/>
        </w:rPr>
        <w:t>-</w:t>
      </w:r>
      <w:r w:rsidRPr="00E45611">
        <w:rPr>
          <w:rFonts w:ascii="Lotus Linotype" w:hAnsi="Lotus Linotype" w:cs="mohammad bold art 1"/>
          <w:rtl/>
        </w:rPr>
        <w:t xml:space="preserve"> كلية الآداب - </w:t>
      </w:r>
      <w:r w:rsidRPr="00E45611">
        <w:rPr>
          <w:rFonts w:ascii="Lotus Linotype" w:hAnsi="Lotus Linotype" w:cs="mohammad bold art 1" w:hint="cs"/>
          <w:rtl/>
        </w:rPr>
        <w:br/>
      </w:r>
      <w:r w:rsidRPr="00E45611">
        <w:rPr>
          <w:rFonts w:ascii="Lotus Linotype" w:hAnsi="Lotus Linotype" w:cs="mohammad bold art 1"/>
          <w:rtl/>
        </w:rPr>
        <w:t>جامعة الفيوم</w:t>
      </w:r>
    </w:p>
    <w:p w14:paraId="265DEE2C" w14:textId="6CEEC281" w:rsidR="006835D9" w:rsidRPr="00B46FFA"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DEFD2D3" w14:textId="5E71F6D3" w:rsidR="00661165" w:rsidRDefault="00B46010" w:rsidP="00785674">
      <w:pPr>
        <w:widowControl/>
        <w:adjustRightInd/>
        <w:spacing w:line="240" w:lineRule="auto"/>
        <w:jc w:val="left"/>
        <w:textAlignment w:val="auto"/>
        <w:rPr>
          <w:rFonts w:ascii="ae_AlHor" w:eastAsia="Calibri" w:hAnsi="ae_AlHor" w:cs="Sultan bold"/>
          <w:sz w:val="28"/>
          <w:szCs w:val="28"/>
          <w:rtl/>
          <w:lang w:bidi="ar-EG"/>
        </w:rPr>
      </w:pPr>
      <w:r w:rsidRPr="00B46FFA">
        <w:rPr>
          <w:rFonts w:ascii="Lotus Linotype" w:hAnsi="Lotus Linotype" w:cs="Lotus Linotype"/>
          <w:sz w:val="32"/>
          <w:szCs w:val="32"/>
          <w:rtl/>
        </w:rPr>
        <w:br w:type="page"/>
      </w:r>
    </w:p>
    <w:p w14:paraId="057FF443" w14:textId="77777777" w:rsidR="00E45611" w:rsidRDefault="00E45611" w:rsidP="00E45611">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3EED1A45" w14:textId="77777777" w:rsidR="00785674" w:rsidRPr="00785674" w:rsidRDefault="00785674" w:rsidP="00785674">
      <w:pPr>
        <w:widowControl/>
        <w:adjustRightInd/>
        <w:spacing w:line="400" w:lineRule="exact"/>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rPr>
        <w:lastRenderedPageBreak/>
        <w:t>ما ضعَّفه</w:t>
      </w:r>
      <w:r w:rsidRPr="00785674">
        <w:rPr>
          <w:rFonts w:ascii="Simplified Arabic" w:eastAsia="Aptos" w:hAnsi="Simplified Arabic" w:cs="Simplified Arabic"/>
          <w:b/>
          <w:bCs/>
          <w:color w:val="000000"/>
          <w:sz w:val="28"/>
          <w:szCs w:val="28"/>
          <w:rtl/>
        </w:rPr>
        <w:t xml:space="preserve"> قطرب </w:t>
      </w:r>
      <w:r w:rsidRPr="00785674">
        <w:rPr>
          <w:rFonts w:ascii="Simplified Arabic" w:eastAsia="Aptos" w:hAnsi="Simplified Arabic" w:cs="Simplified Arabic" w:hint="cs"/>
          <w:b/>
          <w:bCs/>
          <w:color w:val="000000"/>
          <w:sz w:val="28"/>
          <w:szCs w:val="28"/>
          <w:rtl/>
        </w:rPr>
        <w:t xml:space="preserve">من </w:t>
      </w:r>
      <w:r w:rsidRPr="00785674">
        <w:rPr>
          <w:rFonts w:ascii="Simplified Arabic" w:eastAsia="Aptos" w:hAnsi="Simplified Arabic" w:cs="Simplified Arabic"/>
          <w:b/>
          <w:bCs/>
          <w:color w:val="000000"/>
          <w:sz w:val="28"/>
          <w:szCs w:val="28"/>
          <w:rtl/>
        </w:rPr>
        <w:t xml:space="preserve">القراءات المتواترة </w:t>
      </w:r>
      <w:r w:rsidRPr="00785674">
        <w:rPr>
          <w:rFonts w:ascii="Simplified Arabic" w:eastAsia="Aptos" w:hAnsi="Simplified Arabic" w:cs="Simplified Arabic" w:hint="cs"/>
          <w:b/>
          <w:bCs/>
          <w:color w:val="000000"/>
          <w:sz w:val="28"/>
          <w:szCs w:val="28"/>
          <w:rtl/>
        </w:rPr>
        <w:t>واعتراضاته</w:t>
      </w:r>
      <w:r w:rsidRPr="00785674">
        <w:rPr>
          <w:rFonts w:ascii="Simplified Arabic" w:eastAsia="Aptos" w:hAnsi="Simplified Arabic" w:cs="Simplified Arabic"/>
          <w:b/>
          <w:bCs/>
          <w:color w:val="000000"/>
          <w:sz w:val="28"/>
          <w:szCs w:val="28"/>
          <w:rtl/>
        </w:rPr>
        <w:t xml:space="preserve"> عليها في كتابه </w:t>
      </w:r>
      <w:r w:rsidRPr="00785674">
        <w:rPr>
          <w:rFonts w:ascii="Simplified Arabic" w:eastAsia="Aptos" w:hAnsi="Simplified Arabic" w:cs="Simplified Arabic" w:hint="cs"/>
          <w:b/>
          <w:bCs/>
          <w:color w:val="000000"/>
          <w:sz w:val="18"/>
          <w:szCs w:val="18"/>
          <w:rtl/>
        </w:rPr>
        <w:t>(</w:t>
      </w:r>
      <w:r w:rsidRPr="00785674">
        <w:rPr>
          <w:rFonts w:ascii="Simplified Arabic" w:eastAsia="Aptos" w:hAnsi="Simplified Arabic" w:cs="Simplified Arabic"/>
          <w:b/>
          <w:bCs/>
          <w:color w:val="000000"/>
          <w:sz w:val="28"/>
          <w:szCs w:val="28"/>
          <w:rtl/>
        </w:rPr>
        <w:t>معاني القرآن وتفسير مشكل إعرابه</w:t>
      </w:r>
      <w:r w:rsidRPr="00785674">
        <w:rPr>
          <w:rFonts w:ascii="Simplified Arabic" w:eastAsia="Aptos" w:hAnsi="Simplified Arabic" w:cs="Simplified Arabic" w:hint="cs"/>
          <w:b/>
          <w:bCs/>
          <w:color w:val="000000"/>
          <w:sz w:val="16"/>
          <w:szCs w:val="16"/>
          <w:rtl/>
        </w:rPr>
        <w:t>)</w:t>
      </w:r>
    </w:p>
    <w:p w14:paraId="291597F8" w14:textId="77777777" w:rsidR="00785674" w:rsidRPr="00785674" w:rsidRDefault="00785674" w:rsidP="00785674">
      <w:pPr>
        <w:widowControl/>
        <w:adjustRightInd/>
        <w:spacing w:line="400" w:lineRule="exac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جمال محمد عبد العزيز مصطفى</w:t>
      </w:r>
    </w:p>
    <w:p w14:paraId="3C73C2D6" w14:textId="77777777" w:rsidR="00785674" w:rsidRPr="00E45611" w:rsidRDefault="00785674" w:rsidP="00785674">
      <w:pPr>
        <w:widowControl/>
        <w:adjustRightInd/>
        <w:spacing w:line="400" w:lineRule="exact"/>
        <w:textAlignment w:val="auto"/>
        <w:rPr>
          <w:rFonts w:ascii="Simplified Arabic" w:eastAsia="Aptos" w:hAnsi="Simplified Arabic" w:cs="Simplified Arabic"/>
          <w:b/>
          <w:bCs/>
          <w:color w:val="000000"/>
          <w:sz w:val="28"/>
          <w:szCs w:val="28"/>
          <w:rtl/>
        </w:rPr>
      </w:pPr>
      <w:r w:rsidRPr="00E45611">
        <w:rPr>
          <w:rFonts w:ascii="Simplified Arabic" w:eastAsia="Aptos" w:hAnsi="Simplified Arabic" w:cs="Simplified Arabic" w:hint="cs"/>
          <w:b/>
          <w:bCs/>
          <w:color w:val="000000"/>
          <w:sz w:val="28"/>
          <w:szCs w:val="28"/>
          <w:rtl/>
        </w:rPr>
        <w:t>قسم التفسير وعلوم القرآن،</w:t>
      </w:r>
      <w:r w:rsidRPr="00E45611">
        <w:rPr>
          <w:rFonts w:ascii="Simplified Arabic" w:eastAsia="Aptos" w:hAnsi="Simplified Arabic" w:cs="Simplified Arabic"/>
          <w:b/>
          <w:bCs/>
          <w:color w:val="000000"/>
          <w:sz w:val="28"/>
          <w:szCs w:val="28"/>
          <w:rtl/>
        </w:rPr>
        <w:t xml:space="preserve"> كلية اللغات والعلوم الإنسانية</w:t>
      </w:r>
      <w:r w:rsidRPr="00E45611">
        <w:rPr>
          <w:rFonts w:ascii="Simplified Arabic" w:eastAsia="Aptos" w:hAnsi="Simplified Arabic" w:cs="Simplified Arabic" w:hint="cs"/>
          <w:b/>
          <w:bCs/>
          <w:color w:val="000000"/>
          <w:sz w:val="28"/>
          <w:szCs w:val="28"/>
          <w:rtl/>
        </w:rPr>
        <w:t>،</w:t>
      </w:r>
      <w:r w:rsidRPr="00E45611">
        <w:rPr>
          <w:rFonts w:ascii="Simplified Arabic" w:eastAsia="Aptos" w:hAnsi="Simplified Arabic" w:cs="Simplified Arabic"/>
          <w:b/>
          <w:bCs/>
          <w:color w:val="000000"/>
          <w:sz w:val="28"/>
          <w:szCs w:val="28"/>
          <w:rtl/>
        </w:rPr>
        <w:t xml:space="preserve"> جامعة القصيم</w:t>
      </w:r>
    </w:p>
    <w:p w14:paraId="400658FE" w14:textId="77777777" w:rsidR="00785674" w:rsidRPr="00E45611" w:rsidRDefault="00785674" w:rsidP="00785674">
      <w:pPr>
        <w:widowControl/>
        <w:adjustRightInd/>
        <w:spacing w:line="400" w:lineRule="exact"/>
        <w:textAlignment w:val="auto"/>
        <w:rPr>
          <w:rFonts w:ascii="Simplified Arabic" w:eastAsia="Aptos" w:hAnsi="Simplified Arabic" w:cs="Simplified Arabic"/>
          <w:b/>
          <w:bCs/>
          <w:color w:val="000000"/>
          <w:sz w:val="28"/>
          <w:szCs w:val="28"/>
          <w:rtl/>
        </w:rPr>
      </w:pPr>
      <w:r w:rsidRPr="00E45611">
        <w:rPr>
          <w:rFonts w:ascii="Simplified Arabic" w:eastAsia="Aptos" w:hAnsi="Simplified Arabic" w:cs="Simplified Arabic"/>
          <w:b/>
          <w:bCs/>
          <w:color w:val="000000"/>
          <w:sz w:val="28"/>
          <w:szCs w:val="28"/>
          <w:rtl/>
        </w:rPr>
        <w:t xml:space="preserve">مدرس النحو والصرف </w:t>
      </w:r>
      <w:r w:rsidRPr="00E45611">
        <w:rPr>
          <w:rFonts w:ascii="Simplified Arabic" w:eastAsia="Aptos" w:hAnsi="Simplified Arabic" w:cs="Simplified Arabic" w:hint="cs"/>
          <w:b/>
          <w:bCs/>
          <w:color w:val="000000"/>
          <w:sz w:val="28"/>
          <w:szCs w:val="28"/>
          <w:rtl/>
        </w:rPr>
        <w:t>،</w:t>
      </w:r>
      <w:r w:rsidRPr="00E45611">
        <w:rPr>
          <w:rFonts w:ascii="Simplified Arabic" w:eastAsia="Aptos" w:hAnsi="Simplified Arabic" w:cs="Simplified Arabic"/>
          <w:b/>
          <w:bCs/>
          <w:color w:val="000000"/>
          <w:sz w:val="28"/>
          <w:szCs w:val="28"/>
          <w:rtl/>
        </w:rPr>
        <w:t xml:space="preserve"> كلية الآداب </w:t>
      </w:r>
      <w:r w:rsidRPr="00E45611">
        <w:rPr>
          <w:rFonts w:ascii="Simplified Arabic" w:eastAsia="Aptos" w:hAnsi="Simplified Arabic" w:cs="Simplified Arabic" w:hint="cs"/>
          <w:b/>
          <w:bCs/>
          <w:color w:val="000000"/>
          <w:sz w:val="28"/>
          <w:szCs w:val="28"/>
          <w:rtl/>
        </w:rPr>
        <w:t>،</w:t>
      </w:r>
      <w:r w:rsidRPr="00E45611">
        <w:rPr>
          <w:rFonts w:ascii="Simplified Arabic" w:eastAsia="Aptos" w:hAnsi="Simplified Arabic" w:cs="Simplified Arabic"/>
          <w:b/>
          <w:bCs/>
          <w:color w:val="000000"/>
          <w:sz w:val="28"/>
          <w:szCs w:val="28"/>
          <w:rtl/>
        </w:rPr>
        <w:t xml:space="preserve"> جامعة الفيوم</w:t>
      </w:r>
    </w:p>
    <w:p w14:paraId="4E90EC87" w14:textId="1BFEFBA1" w:rsidR="00785674" w:rsidRPr="00E45611" w:rsidRDefault="00785674" w:rsidP="00E45611">
      <w:pPr>
        <w:widowControl/>
        <w:adjustRightInd/>
        <w:spacing w:line="400" w:lineRule="exact"/>
        <w:textAlignment w:val="auto"/>
        <w:rPr>
          <w:rFonts w:ascii="Simplified Arabic" w:eastAsia="Aptos" w:hAnsi="Simplified Arabic" w:cs="Simplified Arabic"/>
          <w:b/>
          <w:bCs/>
          <w:color w:val="000000"/>
          <w:sz w:val="28"/>
          <w:szCs w:val="28"/>
          <w:rtl/>
        </w:rPr>
      </w:pPr>
      <w:r w:rsidRPr="00E45611">
        <w:rPr>
          <w:rFonts w:ascii="Simplified Arabic" w:eastAsia="Aptos" w:hAnsi="Simplified Arabic" w:cs="Simplified Arabic" w:hint="cs"/>
          <w:b/>
          <w:bCs/>
          <w:color w:val="000000"/>
          <w:sz w:val="28"/>
          <w:szCs w:val="28"/>
          <w:rtl/>
        </w:rPr>
        <w:t xml:space="preserve">البريد </w:t>
      </w:r>
      <w:r w:rsidR="00E45611">
        <w:rPr>
          <w:rFonts w:ascii="Simplified Arabic" w:eastAsia="Aptos" w:hAnsi="Simplified Arabic" w:cs="Simplified Arabic" w:hint="cs"/>
          <w:b/>
          <w:bCs/>
          <w:color w:val="000000"/>
          <w:sz w:val="28"/>
          <w:szCs w:val="28"/>
          <w:rtl/>
        </w:rPr>
        <w:t>الإلكتروني</w:t>
      </w:r>
      <w:r w:rsidRPr="00E45611">
        <w:rPr>
          <w:rFonts w:ascii="Simplified Arabic" w:eastAsia="Aptos" w:hAnsi="Simplified Arabic" w:cs="Simplified Arabic" w:hint="cs"/>
          <w:b/>
          <w:bCs/>
          <w:color w:val="000000"/>
          <w:sz w:val="28"/>
          <w:szCs w:val="28"/>
          <w:rtl/>
        </w:rPr>
        <w:t xml:space="preserve"> </w:t>
      </w:r>
      <w:r w:rsidR="00E45611">
        <w:rPr>
          <w:rFonts w:ascii="Simplified Arabic" w:eastAsia="Aptos" w:hAnsi="Simplified Arabic" w:cs="Simplified Arabic" w:hint="cs"/>
          <w:b/>
          <w:bCs/>
          <w:color w:val="000000"/>
          <w:sz w:val="28"/>
          <w:szCs w:val="28"/>
          <w:rtl/>
          <w:lang w:bidi="ar-EG"/>
        </w:rPr>
        <w:t>:</w:t>
      </w:r>
      <w:r w:rsidRPr="00E45611">
        <w:rPr>
          <w:rFonts w:ascii="Simplified Arabic" w:eastAsia="Aptos" w:hAnsi="Simplified Arabic" w:cs="Simplified Arabic" w:hint="cs"/>
          <w:b/>
          <w:bCs/>
          <w:color w:val="000000"/>
          <w:sz w:val="28"/>
          <w:szCs w:val="28"/>
          <w:rtl/>
        </w:rPr>
        <w:t xml:space="preserve"> </w:t>
      </w:r>
      <w:hyperlink r:id="rId10" w:history="1">
        <w:r w:rsidRPr="00E45611">
          <w:rPr>
            <w:rFonts w:asciiTheme="majorBidi" w:eastAsia="Aptos" w:hAnsiTheme="majorBidi" w:cstheme="majorBidi"/>
            <w:b/>
            <w:bCs/>
            <w:color w:val="000000"/>
            <w:sz w:val="28"/>
            <w:szCs w:val="28"/>
          </w:rPr>
          <w:t>jmsatfy@qu.edu.sa</w:t>
        </w:r>
      </w:hyperlink>
    </w:p>
    <w:p w14:paraId="28CED23C" w14:textId="77777777" w:rsidR="00785674" w:rsidRPr="00785674" w:rsidRDefault="00785674" w:rsidP="00785674">
      <w:pPr>
        <w:widowControl/>
        <w:adjustRightInd/>
        <w:spacing w:line="400" w:lineRule="exac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ا</w:t>
      </w:r>
      <w:r w:rsidRPr="00785674">
        <w:rPr>
          <w:rFonts w:ascii="Simplified Arabic" w:eastAsia="Aptos" w:hAnsi="Simplified Arabic" w:cs="Simplified Arabic" w:hint="cs"/>
          <w:b/>
          <w:bCs/>
          <w:color w:val="000000"/>
          <w:sz w:val="28"/>
          <w:szCs w:val="28"/>
          <w:rtl/>
        </w:rPr>
        <w:t>ل</w:t>
      </w:r>
      <w:r w:rsidRPr="00785674">
        <w:rPr>
          <w:rFonts w:ascii="Simplified Arabic" w:eastAsia="Aptos" w:hAnsi="Simplified Arabic" w:cs="Simplified Arabic"/>
          <w:b/>
          <w:bCs/>
          <w:color w:val="000000"/>
          <w:sz w:val="28"/>
          <w:szCs w:val="28"/>
          <w:rtl/>
        </w:rPr>
        <w:t>ملخص</w:t>
      </w:r>
      <w:r w:rsidRPr="00785674">
        <w:rPr>
          <w:rFonts w:ascii="Simplified Arabic" w:eastAsia="Aptos" w:hAnsi="Simplified Arabic" w:cs="Simplified Arabic" w:hint="cs"/>
          <w:b/>
          <w:bCs/>
          <w:color w:val="000000"/>
          <w:sz w:val="28"/>
          <w:szCs w:val="28"/>
          <w:rtl/>
        </w:rPr>
        <w:t xml:space="preserve"> :</w:t>
      </w:r>
    </w:p>
    <w:p w14:paraId="2163FD73" w14:textId="77777777" w:rsidR="00785674" w:rsidRPr="00785674" w:rsidRDefault="00785674" w:rsidP="00E45611">
      <w:pPr>
        <w:widowControl/>
        <w:adjustRightInd/>
        <w:spacing w:line="400" w:lineRule="exac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يعرض هذا البحث للقراءات المتواترة التي ضعَّفها قطرب وكان له </w:t>
      </w:r>
      <w:r w:rsidRPr="00785674">
        <w:rPr>
          <w:rFonts w:ascii="Simplified Arabic" w:eastAsia="Aptos" w:hAnsi="Simplified Arabic" w:cs="Simplified Arabic" w:hint="cs"/>
          <w:color w:val="000000"/>
          <w:sz w:val="28"/>
          <w:szCs w:val="28"/>
          <w:rtl/>
        </w:rPr>
        <w:t>اعتراضات</w:t>
      </w:r>
      <w:r w:rsidRPr="00785674">
        <w:rPr>
          <w:rFonts w:ascii="Simplified Arabic" w:eastAsia="Aptos" w:hAnsi="Simplified Arabic" w:cs="Simplified Arabic"/>
          <w:color w:val="000000"/>
          <w:sz w:val="28"/>
          <w:szCs w:val="28"/>
          <w:rtl/>
        </w:rPr>
        <w:t xml:space="preserve"> عليها في كتابه (معاني القرآن وتفسير مشكل إعرابه)، وبلغ عددها سبع عشرة قراءة ضعفها قطرب بألفاظ مختلفة، وحكم عليها بالشذوذ أو الغرابة أو الرداءة أو عدم الحسن. ويهدف البحث إلى دراسة موقف قطرب من هذه القراءات وتوجيهه لها. وبُنِي البحث على مقدمة وثلاثة مباحث، الأول: القراءات المتواترة التي ضعَّفها قطرب، الثاني- القراءات المتواترة التي لقطرب </w:t>
      </w:r>
      <w:r w:rsidRPr="00785674">
        <w:rPr>
          <w:rFonts w:ascii="Simplified Arabic" w:eastAsia="Aptos" w:hAnsi="Simplified Arabic" w:cs="Simplified Arabic" w:hint="cs"/>
          <w:color w:val="000000"/>
          <w:sz w:val="28"/>
          <w:szCs w:val="28"/>
          <w:rtl/>
        </w:rPr>
        <w:t>اعتراضات</w:t>
      </w:r>
      <w:r w:rsidRPr="00785674">
        <w:rPr>
          <w:rFonts w:ascii="Simplified Arabic" w:eastAsia="Aptos" w:hAnsi="Simplified Arabic" w:cs="Simplified Arabic"/>
          <w:color w:val="000000"/>
          <w:sz w:val="28"/>
          <w:szCs w:val="28"/>
          <w:rtl/>
        </w:rPr>
        <w:t xml:space="preserve"> عليها، والثالث: منهج قطرب في تضعيف القراءات المتواترة، ثم الخاتمة، وفهرس المراجع. وكان من نتائج البحث أن قطربًا يعد أول من فتح باب تضعيف القراءات المتواترة، لكنه كان أخف وطأة على القُرَّاء من غيره، وأنه تفرد بنسبة بعض القراءات إلى أصحابها، وأنه كان يرجح بين القراءات، ويفضل قراءة على قراءة، وأنه انطلق في تضعيفه للقراءات المتواترة من منهجه البصري، وأن مخالفة الأقيسة النحوية أو الصرفية سبب حكمه على هذه القراءات بالضعف أو الشذوذ. ويوصي البحث بسبر أغوار كتاب (معاني القرآن) لدراسة آراء قطرب المختلفة؛ لتكتمل الصورة التي يمكن رسمها له باعتباره الآن من أبرز المؤلفين في معاني القرآن وإعرابه وقراءاته.</w:t>
      </w:r>
    </w:p>
    <w:p w14:paraId="13FEDA5B" w14:textId="189DC337" w:rsidR="00785674" w:rsidRPr="00785674" w:rsidRDefault="00E45611" w:rsidP="00785674">
      <w:pPr>
        <w:widowControl/>
        <w:adjustRightInd/>
        <w:spacing w:line="400" w:lineRule="exact"/>
        <w:textAlignment w:val="auto"/>
        <w:rPr>
          <w:rFonts w:ascii="Simplified Arabic" w:eastAsia="Aptos" w:hAnsi="Simplified Arabic" w:cs="Simplified Arabic"/>
          <w:color w:val="000000"/>
          <w:sz w:val="28"/>
          <w:szCs w:val="28"/>
        </w:rPr>
      </w:pPr>
      <w:r>
        <w:rPr>
          <w:rFonts w:ascii="Simplified Arabic" w:eastAsia="Aptos" w:hAnsi="Simplified Arabic" w:cs="Simplified Arabic" w:hint="cs"/>
          <w:b/>
          <w:bCs/>
          <w:color w:val="000000"/>
          <w:sz w:val="28"/>
          <w:szCs w:val="28"/>
          <w:rtl/>
        </w:rPr>
        <w:t>ال</w:t>
      </w:r>
      <w:r w:rsidR="00785674" w:rsidRPr="00785674">
        <w:rPr>
          <w:rFonts w:ascii="Simplified Arabic" w:eastAsia="Aptos" w:hAnsi="Simplified Arabic" w:cs="Simplified Arabic"/>
          <w:b/>
          <w:bCs/>
          <w:color w:val="000000"/>
          <w:sz w:val="28"/>
          <w:szCs w:val="28"/>
          <w:rtl/>
        </w:rPr>
        <w:t xml:space="preserve">كلمات </w:t>
      </w:r>
      <w:r>
        <w:rPr>
          <w:rFonts w:ascii="Simplified Arabic" w:eastAsia="Aptos" w:hAnsi="Simplified Arabic" w:cs="Simplified Arabic" w:hint="cs"/>
          <w:b/>
          <w:bCs/>
          <w:color w:val="000000"/>
          <w:sz w:val="28"/>
          <w:szCs w:val="28"/>
          <w:rtl/>
        </w:rPr>
        <w:t>ال</w:t>
      </w:r>
      <w:r w:rsidR="00785674" w:rsidRPr="00785674">
        <w:rPr>
          <w:rFonts w:ascii="Simplified Arabic" w:eastAsia="Aptos" w:hAnsi="Simplified Arabic" w:cs="Simplified Arabic"/>
          <w:b/>
          <w:bCs/>
          <w:color w:val="000000"/>
          <w:sz w:val="28"/>
          <w:szCs w:val="28"/>
          <w:rtl/>
        </w:rPr>
        <w:t xml:space="preserve">مفتاحية: </w:t>
      </w:r>
      <w:r w:rsidR="00785674" w:rsidRPr="00785674">
        <w:rPr>
          <w:rFonts w:ascii="Simplified Arabic" w:eastAsia="Aptos" w:hAnsi="Simplified Arabic" w:cs="Simplified Arabic"/>
          <w:color w:val="000000"/>
          <w:sz w:val="28"/>
          <w:szCs w:val="28"/>
          <w:rtl/>
        </w:rPr>
        <w:t xml:space="preserve">تضعيف، قطرب، القراءة، المتواترة، </w:t>
      </w:r>
      <w:r w:rsidR="00785674" w:rsidRPr="00785674">
        <w:rPr>
          <w:rFonts w:ascii="Simplified Arabic" w:eastAsia="Aptos" w:hAnsi="Simplified Arabic" w:cs="Simplified Arabic" w:hint="cs"/>
          <w:color w:val="000000"/>
          <w:sz w:val="28"/>
          <w:szCs w:val="28"/>
          <w:rtl/>
        </w:rPr>
        <w:t>اعتراضات</w:t>
      </w:r>
      <w:r w:rsidR="00785674" w:rsidRPr="00785674">
        <w:rPr>
          <w:rFonts w:ascii="Simplified Arabic" w:eastAsia="Aptos" w:hAnsi="Simplified Arabic" w:cs="Simplified Arabic"/>
          <w:color w:val="000000"/>
          <w:sz w:val="28"/>
          <w:szCs w:val="28"/>
          <w:rtl/>
        </w:rPr>
        <w:t>.</w:t>
      </w:r>
    </w:p>
    <w:p w14:paraId="330B83AA" w14:textId="77777777" w:rsidR="00785674" w:rsidRPr="00785674" w:rsidRDefault="00785674" w:rsidP="00785674">
      <w:pPr>
        <w:widowControl/>
        <w:bidi w:val="0"/>
        <w:adjustRightInd/>
        <w:spacing w:after="160" w:line="259"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br w:type="page"/>
      </w:r>
    </w:p>
    <w:p w14:paraId="4FA23ABE" w14:textId="77777777" w:rsidR="00B8608E" w:rsidRPr="00B8608E" w:rsidRDefault="00B8608E" w:rsidP="00B8608E">
      <w:pPr>
        <w:bidi w:val="0"/>
        <w:spacing w:line="240" w:lineRule="auto"/>
        <w:jc w:val="center"/>
        <w:rPr>
          <w:b/>
          <w:bCs/>
        </w:rPr>
      </w:pPr>
      <w:r w:rsidRPr="00B8608E">
        <w:rPr>
          <w:b/>
          <w:bCs/>
        </w:rPr>
        <w:lastRenderedPageBreak/>
        <w:t xml:space="preserve">The uncertainty of </w:t>
      </w:r>
      <w:proofErr w:type="spellStart"/>
      <w:r w:rsidRPr="00B8608E">
        <w:rPr>
          <w:b/>
          <w:bCs/>
        </w:rPr>
        <w:t>Qutrub</w:t>
      </w:r>
      <w:proofErr w:type="spellEnd"/>
      <w:r w:rsidRPr="00B8608E">
        <w:rPr>
          <w:b/>
          <w:bCs/>
        </w:rPr>
        <w:t xml:space="preserve"> to the readings and some mistakes of them in his book The Meaning of the Quran and The Problem of Its Expression</w:t>
      </w:r>
    </w:p>
    <w:p w14:paraId="1DB46444" w14:textId="77777777" w:rsidR="00B8608E" w:rsidRPr="00B8608E" w:rsidRDefault="00B8608E" w:rsidP="00B8608E">
      <w:pPr>
        <w:bidi w:val="0"/>
        <w:spacing w:line="240" w:lineRule="auto"/>
        <w:rPr>
          <w:b/>
          <w:bCs/>
        </w:rPr>
      </w:pPr>
      <w:r w:rsidRPr="00B8608E">
        <w:rPr>
          <w:b/>
          <w:bCs/>
        </w:rPr>
        <w:t xml:space="preserve">Jamal Mohamed </w:t>
      </w:r>
      <w:proofErr w:type="spellStart"/>
      <w:r w:rsidRPr="00B8608E">
        <w:rPr>
          <w:b/>
          <w:bCs/>
        </w:rPr>
        <w:t>Abdelaziz</w:t>
      </w:r>
      <w:proofErr w:type="spellEnd"/>
      <w:r w:rsidRPr="00B8608E">
        <w:rPr>
          <w:b/>
          <w:bCs/>
        </w:rPr>
        <w:t xml:space="preserve"> Mustafa</w:t>
      </w:r>
    </w:p>
    <w:p w14:paraId="2C7744FE" w14:textId="77777777" w:rsidR="00B8608E" w:rsidRPr="00B8608E" w:rsidRDefault="00B8608E" w:rsidP="00B8608E">
      <w:pPr>
        <w:bidi w:val="0"/>
        <w:spacing w:line="240" w:lineRule="auto"/>
        <w:rPr>
          <w:b/>
          <w:bCs/>
        </w:rPr>
      </w:pPr>
      <w:r w:rsidRPr="00B8608E">
        <w:rPr>
          <w:b/>
          <w:bCs/>
        </w:rPr>
        <w:t xml:space="preserve">Department of Grammar and Drainage, Faculty of Languages and Humanities, </w:t>
      </w:r>
      <w:proofErr w:type="spellStart"/>
      <w:r w:rsidRPr="00B8608E">
        <w:rPr>
          <w:b/>
          <w:bCs/>
        </w:rPr>
        <w:t>Qaseem</w:t>
      </w:r>
      <w:proofErr w:type="spellEnd"/>
      <w:r w:rsidRPr="00B8608E">
        <w:rPr>
          <w:b/>
          <w:bCs/>
        </w:rPr>
        <w:t xml:space="preserve"> University, Saudi Arabia, Faculty of Arts, University of </w:t>
      </w:r>
      <w:proofErr w:type="spellStart"/>
      <w:r w:rsidRPr="00B8608E">
        <w:rPr>
          <w:b/>
          <w:bCs/>
        </w:rPr>
        <w:t>Fayoum</w:t>
      </w:r>
      <w:proofErr w:type="spellEnd"/>
      <w:r w:rsidRPr="00B8608E">
        <w:rPr>
          <w:b/>
          <w:bCs/>
        </w:rPr>
        <w:t>, Arab Republic of Egypt.</w:t>
      </w:r>
    </w:p>
    <w:p w14:paraId="769E9844" w14:textId="713075B9" w:rsidR="00B8608E" w:rsidRPr="00B8608E" w:rsidRDefault="00B8608E" w:rsidP="00B8608E">
      <w:pPr>
        <w:bidi w:val="0"/>
        <w:spacing w:line="240" w:lineRule="auto"/>
        <w:rPr>
          <w:b/>
          <w:bCs/>
        </w:rPr>
      </w:pPr>
      <w:r>
        <w:rPr>
          <w:b/>
          <w:bCs/>
        </w:rPr>
        <w:t>E</w:t>
      </w:r>
      <w:r w:rsidRPr="00B8608E">
        <w:rPr>
          <w:b/>
          <w:bCs/>
        </w:rPr>
        <w:t>mail</w:t>
      </w:r>
      <w:r w:rsidRPr="00B8608E">
        <w:rPr>
          <w:b/>
          <w:bCs/>
        </w:rPr>
        <w:t xml:space="preserve">: </w:t>
      </w:r>
      <w:hyperlink r:id="rId11" w:history="1">
        <w:r w:rsidRPr="00B8608E">
          <w:rPr>
            <w:rStyle w:val="Hyperlink"/>
            <w:b/>
            <w:bCs/>
            <w:szCs w:val="24"/>
          </w:rPr>
          <w:t>jmsatfy@qu.edu.sa</w:t>
        </w:r>
      </w:hyperlink>
      <w:r w:rsidRPr="00B8608E">
        <w:rPr>
          <w:b/>
          <w:bCs/>
        </w:rPr>
        <w:t xml:space="preserve">  </w:t>
      </w:r>
    </w:p>
    <w:p w14:paraId="3D445A4B" w14:textId="77777777" w:rsidR="00B8608E" w:rsidRPr="00B8608E" w:rsidRDefault="00B8608E" w:rsidP="00B8608E">
      <w:pPr>
        <w:bidi w:val="0"/>
        <w:spacing w:line="240" w:lineRule="auto"/>
        <w:rPr>
          <w:b/>
          <w:bCs/>
        </w:rPr>
      </w:pPr>
      <w:r w:rsidRPr="00B8608E">
        <w:rPr>
          <w:b/>
          <w:bCs/>
        </w:rPr>
        <w:t>Abstract:</w:t>
      </w:r>
    </w:p>
    <w:p w14:paraId="0248D72D" w14:textId="77777777" w:rsidR="00B8608E" w:rsidRPr="00B8608E" w:rsidRDefault="00B8608E" w:rsidP="00B8608E">
      <w:pPr>
        <w:bidi w:val="0"/>
        <w:spacing w:line="240" w:lineRule="auto"/>
        <w:rPr>
          <w:sz w:val="26"/>
          <w:szCs w:val="26"/>
        </w:rPr>
      </w:pPr>
      <w:r w:rsidRPr="00B8608E">
        <w:rPr>
          <w:sz w:val="26"/>
          <w:szCs w:val="26"/>
        </w:rPr>
        <w:t xml:space="preserve">This research presents the frequent readings that </w:t>
      </w:r>
      <w:proofErr w:type="spellStart"/>
      <w:r w:rsidRPr="00B8608E">
        <w:rPr>
          <w:sz w:val="26"/>
          <w:szCs w:val="26"/>
        </w:rPr>
        <w:t>Qutrab</w:t>
      </w:r>
      <w:proofErr w:type="spellEnd"/>
      <w:r w:rsidRPr="00B8608E">
        <w:rPr>
          <w:sz w:val="26"/>
          <w:szCs w:val="26"/>
        </w:rPr>
        <w:t xml:space="preserve"> has weakened and has taken into account in his book (the meaning of the Quran and the interpretation of the problem of its expression). Seventeen readings have been multiplied by different words, and have been judged to be anomalous, strange, poor or not good. The purpose of the research is to examine and guide a relative's position on these readings. The research is based on an introduction and three sections, the first: frequent readings weakened by </w:t>
      </w:r>
      <w:proofErr w:type="spellStart"/>
      <w:r w:rsidRPr="00B8608E">
        <w:rPr>
          <w:sz w:val="26"/>
          <w:szCs w:val="26"/>
        </w:rPr>
        <w:t>Qutrub</w:t>
      </w:r>
      <w:proofErr w:type="spellEnd"/>
      <w:r w:rsidRPr="00B8608E">
        <w:rPr>
          <w:sz w:val="26"/>
          <w:szCs w:val="26"/>
        </w:rPr>
        <w:t xml:space="preserve">, the second - frequent readings on which </w:t>
      </w:r>
      <w:proofErr w:type="spellStart"/>
      <w:r w:rsidRPr="00B8608E">
        <w:rPr>
          <w:sz w:val="26"/>
          <w:szCs w:val="26"/>
        </w:rPr>
        <w:t>Qutrub</w:t>
      </w:r>
      <w:proofErr w:type="spellEnd"/>
      <w:r w:rsidRPr="00B8608E">
        <w:rPr>
          <w:sz w:val="26"/>
          <w:szCs w:val="26"/>
        </w:rPr>
        <w:t xml:space="preserve"> approached, and the third: </w:t>
      </w:r>
      <w:proofErr w:type="spellStart"/>
      <w:r w:rsidRPr="00B8608E">
        <w:rPr>
          <w:sz w:val="26"/>
          <w:szCs w:val="26"/>
        </w:rPr>
        <w:t>Qutrub's</w:t>
      </w:r>
      <w:proofErr w:type="spellEnd"/>
      <w:r w:rsidRPr="00B8608E">
        <w:rPr>
          <w:sz w:val="26"/>
          <w:szCs w:val="26"/>
        </w:rPr>
        <w:t xml:space="preserve"> approach to weak frequent readings, then concluding, and cataloguing references.</w:t>
      </w:r>
    </w:p>
    <w:p w14:paraId="3F738A5A" w14:textId="77777777" w:rsidR="00B8608E" w:rsidRPr="00B8608E" w:rsidRDefault="00B8608E" w:rsidP="00B8608E">
      <w:pPr>
        <w:bidi w:val="0"/>
        <w:spacing w:line="240" w:lineRule="auto"/>
        <w:rPr>
          <w:sz w:val="26"/>
          <w:szCs w:val="26"/>
        </w:rPr>
      </w:pPr>
      <w:r w:rsidRPr="00B8608E">
        <w:rPr>
          <w:sz w:val="26"/>
          <w:szCs w:val="26"/>
        </w:rPr>
        <w:t xml:space="preserve">One of the results of the research was that </w:t>
      </w:r>
      <w:proofErr w:type="spellStart"/>
      <w:r w:rsidRPr="00B8608E">
        <w:rPr>
          <w:sz w:val="26"/>
          <w:szCs w:val="26"/>
        </w:rPr>
        <w:t>Qutrub</w:t>
      </w:r>
      <w:proofErr w:type="spellEnd"/>
      <w:r w:rsidRPr="00B8608E">
        <w:rPr>
          <w:sz w:val="26"/>
          <w:szCs w:val="26"/>
        </w:rPr>
        <w:t xml:space="preserve"> is the first to start showing the weakness of frequent readings but it was the lightest burden for readers than for others, and it is unique in the proportion of some readings to their owners. and that he is comparing between readings, preferring reading over reading, and that he set out to weaken frequent readings from his visual approach, The violation of the grammatical or puritanical sanctity is the reason for his </w:t>
      </w:r>
      <w:proofErr w:type="spellStart"/>
      <w:r w:rsidRPr="00B8608E">
        <w:rPr>
          <w:sz w:val="26"/>
          <w:szCs w:val="26"/>
        </w:rPr>
        <w:t>judgement</w:t>
      </w:r>
      <w:proofErr w:type="spellEnd"/>
      <w:r w:rsidRPr="00B8608E">
        <w:rPr>
          <w:sz w:val="26"/>
          <w:szCs w:val="26"/>
        </w:rPr>
        <w:t xml:space="preserve"> of such readings as weak or abnormal. The research recommends that the objects of the book (Meaning of the Koran) be explored to examine </w:t>
      </w:r>
      <w:proofErr w:type="spellStart"/>
      <w:r w:rsidRPr="00B8608E">
        <w:rPr>
          <w:sz w:val="26"/>
          <w:szCs w:val="26"/>
        </w:rPr>
        <w:t>Qutrub's</w:t>
      </w:r>
      <w:proofErr w:type="spellEnd"/>
      <w:r w:rsidRPr="00B8608E">
        <w:rPr>
          <w:sz w:val="26"/>
          <w:szCs w:val="26"/>
        </w:rPr>
        <w:t xml:space="preserve"> different views; To complete the picture that can be painted for him as one of the most prominent authors in the meanings of the Koran, its </w:t>
      </w:r>
      <w:proofErr w:type="spellStart"/>
      <w:r w:rsidRPr="00B8608E">
        <w:rPr>
          <w:sz w:val="26"/>
          <w:szCs w:val="26"/>
        </w:rPr>
        <w:t>irab</w:t>
      </w:r>
      <w:proofErr w:type="spellEnd"/>
      <w:r w:rsidRPr="00B8608E">
        <w:rPr>
          <w:sz w:val="26"/>
          <w:szCs w:val="26"/>
        </w:rPr>
        <w:t xml:space="preserve"> and its readings.</w:t>
      </w:r>
    </w:p>
    <w:p w14:paraId="311F599C" w14:textId="10FCC988" w:rsidR="00785674" w:rsidRPr="00B8608E" w:rsidRDefault="00B8608E" w:rsidP="00B8608E">
      <w:pPr>
        <w:widowControl/>
        <w:bidi w:val="0"/>
        <w:adjustRightInd/>
        <w:spacing w:line="240" w:lineRule="auto"/>
        <w:ind w:left="1456" w:hanging="1456"/>
        <w:jc w:val="lowKashida"/>
        <w:textAlignment w:val="auto"/>
        <w:rPr>
          <w:rFonts w:asciiTheme="majorBidi" w:eastAsia="Aptos" w:hAnsiTheme="majorBidi" w:cstheme="majorBidi"/>
          <w:color w:val="000000"/>
          <w:sz w:val="26"/>
          <w:szCs w:val="26"/>
        </w:rPr>
      </w:pPr>
      <w:r w:rsidRPr="00B8608E">
        <w:rPr>
          <w:b/>
          <w:bCs/>
          <w:sz w:val="26"/>
          <w:szCs w:val="26"/>
        </w:rPr>
        <w:t>Keywords:</w:t>
      </w:r>
      <w:r w:rsidRPr="00B8608E">
        <w:rPr>
          <w:sz w:val="26"/>
          <w:szCs w:val="26"/>
        </w:rPr>
        <w:t xml:space="preserve"> </w:t>
      </w:r>
      <w:r w:rsidRPr="00B8608E">
        <w:rPr>
          <w:sz w:val="26"/>
          <w:szCs w:val="26"/>
        </w:rPr>
        <w:t xml:space="preserve">Weakened, </w:t>
      </w:r>
      <w:proofErr w:type="spellStart"/>
      <w:r w:rsidRPr="00B8608E">
        <w:rPr>
          <w:sz w:val="26"/>
          <w:szCs w:val="26"/>
        </w:rPr>
        <w:t>Qutrub</w:t>
      </w:r>
      <w:proofErr w:type="spellEnd"/>
      <w:r w:rsidRPr="00B8608E">
        <w:rPr>
          <w:sz w:val="26"/>
          <w:szCs w:val="26"/>
        </w:rPr>
        <w:t>, Reading, Frequent, Mistakes</w:t>
      </w:r>
      <w:r w:rsidRPr="00B8608E">
        <w:rPr>
          <w:sz w:val="26"/>
          <w:szCs w:val="26"/>
        </w:rPr>
        <w:t>.</w:t>
      </w:r>
    </w:p>
    <w:p w14:paraId="1ABD7331" w14:textId="77777777" w:rsidR="00785674" w:rsidRPr="00785674" w:rsidRDefault="00785674" w:rsidP="00785674">
      <w:pPr>
        <w:widowControl/>
        <w:adjustRightInd/>
        <w:spacing w:after="160" w:line="360" w:lineRule="auto"/>
        <w:jc w:val="center"/>
        <w:textAlignment w:val="auto"/>
        <w:rPr>
          <w:rFonts w:ascii="Simplified Arabic" w:eastAsia="Aptos" w:hAnsi="Simplified Arabic" w:cs="Simplified Arabic"/>
          <w:b/>
          <w:bCs/>
          <w:color w:val="000000"/>
          <w:sz w:val="28"/>
          <w:szCs w:val="28"/>
          <w:rtl/>
        </w:rPr>
      </w:pPr>
    </w:p>
    <w:p w14:paraId="06A828DD" w14:textId="77777777"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lang w:bidi="ar-EG"/>
        </w:rPr>
        <w:lastRenderedPageBreak/>
        <w:t>بسم الله الرحمن الرحيم</w:t>
      </w:r>
    </w:p>
    <w:p w14:paraId="7C345AE2" w14:textId="77777777"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المقدمة</w:t>
      </w:r>
    </w:p>
    <w:p w14:paraId="7F8F7D91"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الحمد لله رب العالمين، وصلاة وسلامًا على من اختاره الله واصطفاه وأرسله رحمة للعالمين نبينا محمد وعلى </w:t>
      </w:r>
      <w:proofErr w:type="spellStart"/>
      <w:r w:rsidRPr="00785674">
        <w:rPr>
          <w:rFonts w:ascii="Simplified Arabic" w:eastAsia="Aptos" w:hAnsi="Simplified Arabic" w:cs="Simplified Arabic"/>
          <w:color w:val="000000"/>
          <w:sz w:val="28"/>
          <w:szCs w:val="28"/>
          <w:rtl/>
        </w:rPr>
        <w:t>آله</w:t>
      </w:r>
      <w:proofErr w:type="spellEnd"/>
      <w:r w:rsidRPr="00785674">
        <w:rPr>
          <w:rFonts w:ascii="Simplified Arabic" w:eastAsia="Aptos" w:hAnsi="Simplified Arabic" w:cs="Simplified Arabic"/>
          <w:color w:val="000000"/>
          <w:sz w:val="28"/>
          <w:szCs w:val="28"/>
          <w:rtl/>
        </w:rPr>
        <w:t xml:space="preserve"> وصحبه أجمعين</w:t>
      </w:r>
      <w:r w:rsidRPr="00785674">
        <w:rPr>
          <w:rFonts w:ascii="Simplified Arabic" w:eastAsia="Aptos" w:hAnsi="Simplified Arabic" w:cs="Simplified Arabic" w:hint="cs"/>
          <w:color w:val="000000"/>
          <w:sz w:val="28"/>
          <w:szCs w:val="28"/>
          <w:rtl/>
        </w:rPr>
        <w:t>.</w:t>
      </w:r>
    </w:p>
    <w:p w14:paraId="3ED1326A"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إن كتاب قطرب (معاني القرآن وتفسير مشكل إعرابه) أقدم كتاب وصل إلينا في القراءاتِ وتوجيهها، بل إنه أقدم مصادر القراءات التي وصلت إلينا، وقبل العثور عليه ما كنا نقف لقطرب على آراء في القراءات القرآنية.</w:t>
      </w:r>
    </w:p>
    <w:p w14:paraId="7A87E765"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وقد حفل الكتاب بمادة علمية غزيرة من آراء قطرب في النحو والصرف واللغة والقراءات والتفسير فضلاً عن الشواهد الشعرية، ولم يكن للباحثين من سبيل للحصول عليها قبل ظهور الكتاب إلا ما ذكره العلماء في مصنفاتهم، مع العلم أن المطبوع من الكتاب نحو نصفه، ولا يزال نصفه الآخر مفقودًا.</w:t>
      </w:r>
    </w:p>
    <w:p w14:paraId="4AC4F431"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وتفرد قطرب في كتابه (معاني القرآن) بمنهج فريد، إذ قسَّم الحديث عن كل سورة على ثلاثة أقسام بدأها بقراءات السورة، ثم لغات السورة وغريبها، ثم مشكل إعراب السورة، وكأن كتابه ثلاثة كتب في كتاب واحد، ويلاحظ أن قطربًا بدأ الحديث عن السور بالقراءات؛ ممَّا يعطي دلالة مهمة على اهتمامه بها، خصوصًا أنه عاصر أئمة القراءات والرواة، مثل: حمزة، ونافع، والكسائي، ويعقوب، وحفص راوي عاصم، وورش، وقالون، وخلف، وغيرهم.</w:t>
      </w:r>
    </w:p>
    <w:p w14:paraId="00D8E83A"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ولم يقتصر قطرب على ذكر المُشكِل من القراءات، كما فعل الفراء والأخفش ومكي وغيرهم، وإنما كان يذكر أغلب قراءات السورة متواترها وشاذها التي لها ارتباط بالمعاني.</w:t>
      </w:r>
    </w:p>
    <w:p w14:paraId="1C51A62E"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xml:space="preserve">وتميز قطرب </w:t>
      </w:r>
      <w:r w:rsidRPr="00785674">
        <w:rPr>
          <w:rFonts w:ascii="Simplified Arabic" w:eastAsia="Aptos" w:hAnsi="Simplified Arabic" w:cs="Simplified Arabic" w:hint="cs"/>
          <w:color w:val="000000"/>
          <w:sz w:val="28"/>
          <w:szCs w:val="28"/>
          <w:rtl/>
        </w:rPr>
        <w:t xml:space="preserve">في كتابه </w:t>
      </w:r>
      <w:r w:rsidRPr="00785674">
        <w:rPr>
          <w:rFonts w:ascii="Simplified Arabic" w:eastAsia="Aptos" w:hAnsi="Simplified Arabic" w:cs="Simplified Arabic"/>
          <w:color w:val="000000"/>
          <w:sz w:val="28"/>
          <w:szCs w:val="28"/>
          <w:rtl/>
        </w:rPr>
        <w:t xml:space="preserve">بالتوسع في ذكر القراءات وتوجيهها، حيث ذكر القراءات المتواترة والشاذة الموافقة للمصحف وغير الموافقة، وهي ميزة </w:t>
      </w:r>
      <w:r w:rsidRPr="00785674">
        <w:rPr>
          <w:rFonts w:ascii="Simplified Arabic" w:eastAsia="Aptos" w:hAnsi="Simplified Arabic" w:cs="Simplified Arabic" w:hint="cs"/>
          <w:color w:val="000000"/>
          <w:sz w:val="28"/>
          <w:szCs w:val="28"/>
          <w:rtl/>
        </w:rPr>
        <w:t xml:space="preserve">أخرى </w:t>
      </w:r>
      <w:r w:rsidRPr="00785674">
        <w:rPr>
          <w:rFonts w:ascii="Simplified Arabic" w:eastAsia="Aptos" w:hAnsi="Simplified Arabic" w:cs="Simplified Arabic"/>
          <w:color w:val="000000"/>
          <w:sz w:val="28"/>
          <w:szCs w:val="28"/>
          <w:rtl/>
        </w:rPr>
        <w:t>فاق بها غيره ممَّن ألف في معاني القرآن؛ وبذلك كان كتابه مصدرًا مهمًّا في توجيه القراءات لمن جاء بعده من العلماء، فقد جعله ابن جني المصدر الأساس له في رواية القراءات الشاذة وتوجيهها، وقد صرح بذلك في بداية كتابه (المحتسب)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كما نقل عنه أبو حيان في بعض القراءات توجيهًا ولغة وتفسيرًا.</w:t>
      </w:r>
    </w:p>
    <w:p w14:paraId="0360F387"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ولم ينقل أحد من السابقين عن قطرب تضعيفه لشيء من القراءات المتواترة أو وصفها بالشذوذ، وعلى الرغم من أن قطربًا قد ذكر "أن القراءة سُنَّةٌ مُتَّبعةٌ لا تُقرَأ إلا بما أُثِرَ عن العلماء"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فإني لما وقعت على كتابه وجدته سابقًا غيره من النحويين في الاعتراض </w:t>
      </w:r>
      <w:r w:rsidRPr="00785674">
        <w:rPr>
          <w:rFonts w:ascii="Simplified Arabic" w:eastAsia="Aptos" w:hAnsi="Simplified Arabic" w:cs="Simplified Arabic" w:hint="cs"/>
          <w:color w:val="000000"/>
          <w:sz w:val="28"/>
          <w:szCs w:val="28"/>
          <w:rtl/>
        </w:rPr>
        <w:t xml:space="preserve">على </w:t>
      </w:r>
      <w:r w:rsidRPr="00785674">
        <w:rPr>
          <w:rFonts w:ascii="Simplified Arabic" w:eastAsia="Aptos" w:hAnsi="Simplified Arabic" w:cs="Simplified Arabic"/>
          <w:color w:val="000000"/>
          <w:sz w:val="28"/>
          <w:szCs w:val="28"/>
          <w:rtl/>
        </w:rPr>
        <w:t>بعض هذه القراءات وتضعيفها والحكم عليها بالشذوذ أو عدم الحسن؛ إذ كان بذلك أول من فتح الباب لتضعيف القراءات المتواترة.</w:t>
      </w:r>
    </w:p>
    <w:p w14:paraId="396B4597"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وبعد مطالعتي المطبوع من الكتاب استخرت الله في الحديث عن موقف قطرب من القراءات المتواترة؛ لأني وجدته يضعِّف بعض هذه القراءات، ويحكم عليها بالشذوذ أو الغرابة أو الرداءة أو عدم الحسن... وهو أمر حقيق بالكشف عنه والبحث فيه، خاصة أن حديث قطرب عن القراءات يستغرق أكثر من ثلث المطبوع من الكتاب، فقد كان يعتني بالقراءات وتوجيهها والحكم عليها.</w:t>
      </w:r>
    </w:p>
    <w:p w14:paraId="6359953F" w14:textId="77777777" w:rsidR="00785674" w:rsidRPr="00785674" w:rsidRDefault="00785674" w:rsidP="00B8608E">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xml:space="preserve">وقد بلغ عدد القراءات المتواترة التي علَّق عليها قطرب وجمعتها من </w:t>
      </w:r>
      <w:r w:rsidRPr="00785674">
        <w:rPr>
          <w:rFonts w:ascii="Simplified Arabic" w:eastAsia="Aptos" w:hAnsi="Simplified Arabic" w:cs="Simplified Arabic" w:hint="cs"/>
          <w:color w:val="000000"/>
          <w:sz w:val="28"/>
          <w:szCs w:val="28"/>
          <w:rtl/>
        </w:rPr>
        <w:t xml:space="preserve">المطبوع من </w:t>
      </w:r>
      <w:r w:rsidRPr="00785674">
        <w:rPr>
          <w:rFonts w:ascii="Simplified Arabic" w:eastAsia="Aptos" w:hAnsi="Simplified Arabic" w:cs="Simplified Arabic"/>
          <w:color w:val="000000"/>
          <w:sz w:val="28"/>
          <w:szCs w:val="28"/>
          <w:rtl/>
        </w:rPr>
        <w:t xml:space="preserve">كتابه سبع عشرة قراءة، منها اثنتا عشرة قراءة ضعَّفها، وخمس قراءات له </w:t>
      </w:r>
      <w:r w:rsidRPr="00785674">
        <w:rPr>
          <w:rFonts w:ascii="Simplified Arabic" w:eastAsia="Aptos" w:hAnsi="Simplified Arabic" w:cs="Simplified Arabic" w:hint="cs"/>
          <w:color w:val="000000"/>
          <w:sz w:val="28"/>
          <w:szCs w:val="28"/>
          <w:rtl/>
        </w:rPr>
        <w:t>اعتراضات</w:t>
      </w:r>
      <w:r w:rsidRPr="00785674">
        <w:rPr>
          <w:rFonts w:ascii="Simplified Arabic" w:eastAsia="Aptos" w:hAnsi="Simplified Arabic" w:cs="Simplified Arabic"/>
          <w:color w:val="000000"/>
          <w:sz w:val="28"/>
          <w:szCs w:val="28"/>
          <w:rtl/>
        </w:rPr>
        <w:t xml:space="preserve"> عليه</w:t>
      </w:r>
      <w:r w:rsidRPr="00785674">
        <w:rPr>
          <w:rFonts w:ascii="Simplified Arabic" w:eastAsia="Aptos" w:hAnsi="Simplified Arabic" w:cs="Simplified Arabic" w:hint="cs"/>
          <w:color w:val="000000"/>
          <w:sz w:val="28"/>
          <w:szCs w:val="28"/>
          <w:rtl/>
        </w:rPr>
        <w:t>ا</w:t>
      </w:r>
      <w:r w:rsidRPr="00785674">
        <w:rPr>
          <w:rFonts w:ascii="Simplified Arabic" w:eastAsia="Aptos" w:hAnsi="Simplified Arabic" w:cs="Simplified Arabic"/>
          <w:color w:val="000000"/>
          <w:sz w:val="28"/>
          <w:szCs w:val="28"/>
          <w:rtl/>
        </w:rPr>
        <w:t>.</w:t>
      </w:r>
    </w:p>
    <w:p w14:paraId="7EBF7CE1"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rPr>
        <w:t>أسباب اختيار الموضوع:</w:t>
      </w:r>
    </w:p>
    <w:p w14:paraId="1326D2A1" w14:textId="77777777" w:rsidR="00785674" w:rsidRPr="00785674" w:rsidRDefault="00785674" w:rsidP="00E45611">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دراسة جانب مهم من مؤلَّف نفيس من كتب القراءات بل هو أقدمها، وهو كتاب (معاني القرآن وتفسير مشكل إعرابه).</w:t>
      </w:r>
    </w:p>
    <w:p w14:paraId="536B2CF3" w14:textId="77777777" w:rsidR="00785674" w:rsidRPr="00785674" w:rsidRDefault="00785674" w:rsidP="00E45611">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xml:space="preserve">- الرغبة في دراسة آراء قطرب في القراءات المتواترة وإبراز هذه الآراء؛ إذ لم ينقل عنه أحد من السابقين تضعيفه لقراءة. </w:t>
      </w:r>
    </w:p>
    <w:p w14:paraId="51A84489" w14:textId="77777777" w:rsidR="00785674" w:rsidRPr="00785674" w:rsidRDefault="00785674" w:rsidP="00E45611">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الكشف عن جانب من الفكر اللغوي عند قطرب من خلال بيان موقفه من هذه القراءات.</w:t>
      </w:r>
    </w:p>
    <w:p w14:paraId="3F5A28F1" w14:textId="77777777" w:rsidR="00785674" w:rsidRPr="00785674" w:rsidRDefault="00785674" w:rsidP="00E45611">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الكشف عن منهج قطرب في تناوله للقراءات المتواترة.</w:t>
      </w:r>
    </w:p>
    <w:p w14:paraId="00E171FB"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rPr>
        <w:t>الهدف من البحث:</w:t>
      </w:r>
    </w:p>
    <w:p w14:paraId="63DE6826" w14:textId="77777777" w:rsidR="00785674" w:rsidRPr="00785674" w:rsidRDefault="00785674" w:rsidP="00E45611">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يهدف </w:t>
      </w:r>
      <w:r w:rsidRPr="00785674">
        <w:rPr>
          <w:rFonts w:ascii="Simplified Arabic" w:eastAsia="Aptos" w:hAnsi="Simplified Arabic" w:cs="Simplified Arabic" w:hint="cs"/>
          <w:color w:val="000000"/>
          <w:sz w:val="28"/>
          <w:szCs w:val="28"/>
          <w:rtl/>
        </w:rPr>
        <w:t xml:space="preserve">البحث </w:t>
      </w:r>
      <w:r w:rsidRPr="00785674">
        <w:rPr>
          <w:rFonts w:ascii="Simplified Arabic" w:eastAsia="Aptos" w:hAnsi="Simplified Arabic" w:cs="Simplified Arabic"/>
          <w:color w:val="000000"/>
          <w:sz w:val="28"/>
          <w:szCs w:val="28"/>
          <w:rtl/>
        </w:rPr>
        <w:t xml:space="preserve">إلى </w:t>
      </w:r>
      <w:r w:rsidRPr="00785674">
        <w:rPr>
          <w:rFonts w:ascii="Simplified Arabic" w:eastAsia="Aptos" w:hAnsi="Simplified Arabic" w:cs="Simplified Arabic" w:hint="cs"/>
          <w:color w:val="000000"/>
          <w:sz w:val="28"/>
          <w:szCs w:val="28"/>
          <w:rtl/>
        </w:rPr>
        <w:t>جمع القراءات المتواترة التي ضعفها قطرب في كتابه، و</w:t>
      </w:r>
      <w:r w:rsidRPr="00785674">
        <w:rPr>
          <w:rFonts w:ascii="Simplified Arabic" w:eastAsia="Aptos" w:hAnsi="Simplified Arabic" w:cs="Simplified Arabic"/>
          <w:color w:val="000000"/>
          <w:sz w:val="28"/>
          <w:szCs w:val="28"/>
          <w:rtl/>
        </w:rPr>
        <w:t>الكشف عن موقف</w:t>
      </w:r>
      <w:r w:rsidRPr="00785674">
        <w:rPr>
          <w:rFonts w:ascii="Simplified Arabic" w:eastAsia="Aptos" w:hAnsi="Simplified Arabic" w:cs="Simplified Arabic" w:hint="cs"/>
          <w:color w:val="000000"/>
          <w:sz w:val="28"/>
          <w:szCs w:val="28"/>
          <w:rtl/>
        </w:rPr>
        <w:t xml:space="preserve">ه </w:t>
      </w:r>
      <w:r w:rsidRPr="00785674">
        <w:rPr>
          <w:rFonts w:ascii="Simplified Arabic" w:eastAsia="Aptos" w:hAnsi="Simplified Arabic" w:cs="Simplified Arabic"/>
          <w:color w:val="000000"/>
          <w:sz w:val="28"/>
          <w:szCs w:val="28"/>
          <w:rtl/>
        </w:rPr>
        <w:t>من</w:t>
      </w:r>
      <w:r w:rsidRPr="00785674">
        <w:rPr>
          <w:rFonts w:ascii="Simplified Arabic" w:eastAsia="Aptos" w:hAnsi="Simplified Arabic" w:cs="Simplified Arabic" w:hint="cs"/>
          <w:color w:val="000000"/>
          <w:sz w:val="28"/>
          <w:szCs w:val="28"/>
          <w:rtl/>
        </w:rPr>
        <w:t>ها</w:t>
      </w:r>
      <w:r w:rsidRPr="00785674">
        <w:rPr>
          <w:rFonts w:ascii="Simplified Arabic" w:eastAsia="Aptos" w:hAnsi="Simplified Arabic" w:cs="Simplified Arabic"/>
          <w:color w:val="000000"/>
          <w:sz w:val="28"/>
          <w:szCs w:val="28"/>
          <w:rtl/>
        </w:rPr>
        <w:t xml:space="preserve"> وتوجيهه لها، وبيان منهجه في تضعيفها والاعتراض عليها.</w:t>
      </w:r>
    </w:p>
    <w:p w14:paraId="664E5BF6"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rPr>
        <w:t>منهج البحث:</w:t>
      </w:r>
    </w:p>
    <w:p w14:paraId="672ACFB8" w14:textId="77777777" w:rsidR="00785674" w:rsidRPr="00785674" w:rsidRDefault="00785674" w:rsidP="00E45611">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xml:space="preserve">المنهج الوصفي التحليلي بجمع القراءات المتواترة التي ضعَّفها قطرب أو علَّق عليها، وتوثيقها، وذكر رأي قطرب فيها وتوجيهها، وآراء من </w:t>
      </w:r>
      <w:proofErr w:type="spellStart"/>
      <w:r w:rsidRPr="00785674">
        <w:rPr>
          <w:rFonts w:ascii="Simplified Arabic" w:eastAsia="Aptos" w:hAnsi="Simplified Arabic" w:cs="Simplified Arabic" w:hint="cs"/>
          <w:color w:val="000000"/>
          <w:sz w:val="28"/>
          <w:szCs w:val="28"/>
          <w:rtl/>
        </w:rPr>
        <w:t>وافقوه</w:t>
      </w:r>
      <w:proofErr w:type="spellEnd"/>
      <w:r w:rsidRPr="00785674">
        <w:rPr>
          <w:rFonts w:ascii="Simplified Arabic" w:eastAsia="Aptos" w:hAnsi="Simplified Arabic" w:cs="Simplified Arabic" w:hint="cs"/>
          <w:color w:val="000000"/>
          <w:sz w:val="28"/>
          <w:szCs w:val="28"/>
          <w:rtl/>
        </w:rPr>
        <w:t xml:space="preserve"> أو خالفوه في تضعيف القراءة.</w:t>
      </w:r>
    </w:p>
    <w:p w14:paraId="706FC080"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hint="cs"/>
          <w:b/>
          <w:bCs/>
          <w:color w:val="000000"/>
          <w:sz w:val="28"/>
          <w:szCs w:val="28"/>
          <w:rtl/>
        </w:rPr>
        <w:t>تساؤلات البحث:</w:t>
      </w:r>
    </w:p>
    <w:p w14:paraId="0A38D59B"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يحاول البحث الإجابة عن الأسئلة الآتية:</w:t>
      </w:r>
    </w:p>
    <w:p w14:paraId="41674C63"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ما موقف قطرب من القراءات المتواترة؟</w:t>
      </w:r>
    </w:p>
    <w:p w14:paraId="32EA4AD5"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t>- ما منهجه في التعامل مع هذه القراءات؟</w:t>
      </w:r>
    </w:p>
    <w:p w14:paraId="61459130"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lastRenderedPageBreak/>
        <w:t>- ما المصطلحات التي استعملها قطرب مع القراءات التي خالفت القياس؟</w:t>
      </w:r>
    </w:p>
    <w:p w14:paraId="44DFC70A"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الدراسات السابقة:</w:t>
      </w:r>
    </w:p>
    <w:p w14:paraId="57E393FD" w14:textId="77777777" w:rsidR="00785674" w:rsidRPr="00785674" w:rsidRDefault="00785674" w:rsidP="00E45611">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ظهرت حول قطرب دراسات وبحوث قبل ظهور كتابه (معاني القرآن)، لكن منذ أن طُبِع الكتاب برزت حوله عديد من الدراسات والبحوث</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وهي</w:t>
      </w:r>
      <w:r w:rsidRPr="00785674">
        <w:rPr>
          <w:rFonts w:ascii="Simplified Arabic" w:eastAsia="Aptos" w:hAnsi="Simplified Arabic" w:cs="Simplified Arabic"/>
          <w:color w:val="000000"/>
          <w:sz w:val="28"/>
          <w:szCs w:val="28"/>
          <w:rtl/>
        </w:rPr>
        <w:t>:</w:t>
      </w:r>
    </w:p>
    <w:p w14:paraId="50B12414"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الشواهد النحوية بين المعيارية والوصفية في كتاب معاني القرآن وتفسير مشكل إعرابه، أحمد أبو جرار، رسالة علمية، الجامعة الأردنية، 2019م.</w:t>
      </w:r>
    </w:p>
    <w:p w14:paraId="36C204EF"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اللهجات في معاني القرآن لقطرب، دراسة في المستوى النحوي، د. ماجد القرني، مجلة العلوم العربية والإنسانية، جامعة القصيم، مجلد 13، عدد 2، 2019م.</w:t>
      </w:r>
    </w:p>
    <w:p w14:paraId="4C440D5B"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أوجه الوقف عند قطرب في كتابه معاني القرآن وتفسير مشكل إعرابه، حسام الخوَّار، مجلة الجامعة الإسلامية بغزة للبحوث الإنسانية، مجلد 28، عدد 4، 2020م.</w:t>
      </w:r>
    </w:p>
    <w:p w14:paraId="69C12F4D"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تجليات المنهج الوصفي في كتاب قطرب معاني القرآن وتفسير مشكل إعرابه، أحمد أبو جرار، مجلة الجامعة الإسلامية للبحوث الإنسانية بغزة، مجلد 28، عدد 2، 2020م.</w:t>
      </w:r>
    </w:p>
    <w:p w14:paraId="3340959C"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أسس التحليل النحوي وآلياته في معاني القرآن وتفسير مشكل إعرابه لمحمد بن المستنير قطرب، عبد الله الاشهب، رسالة دكتورا</w:t>
      </w:r>
      <w:r w:rsidRPr="00785674">
        <w:rPr>
          <w:rFonts w:ascii="Simplified Arabic" w:eastAsia="Aptos" w:hAnsi="Simplified Arabic" w:cs="Simplified Arabic" w:hint="cs"/>
          <w:color w:val="000000"/>
          <w:sz w:val="28"/>
          <w:szCs w:val="28"/>
          <w:rtl/>
        </w:rPr>
        <w:t>ه</w:t>
      </w:r>
      <w:r w:rsidRPr="00785674">
        <w:rPr>
          <w:rFonts w:ascii="Simplified Arabic" w:eastAsia="Aptos" w:hAnsi="Simplified Arabic" w:cs="Simplified Arabic"/>
          <w:color w:val="000000"/>
          <w:sz w:val="28"/>
          <w:szCs w:val="28"/>
          <w:rtl/>
        </w:rPr>
        <w:t xml:space="preserve"> بكلية اللغة العربية، جامعة القاضي عياض، مراكش، 2021م. </w:t>
      </w:r>
    </w:p>
    <w:p w14:paraId="4FB84615"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أصول النحو عند قطرب في كتابه معاني القرآن وتفسير مشكل إعرابه، دعاء صالح، رسالة دكتوراه، جامعة تكريت، 2021م.</w:t>
      </w:r>
    </w:p>
    <w:p w14:paraId="6B65673F"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التوجيه اللغوي لما وصف بالمرغوب عنه والشاذ في معاني القرآن وتفسير مشكل إعرابه لقطرب، د. ياسر بن عبد العزيز السلمي، مجلة الجامعة العراقية، العدد 53، عدد 1، 2021م.</w:t>
      </w:r>
    </w:p>
    <w:p w14:paraId="2C36D100"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الجهود الصرفية في كتاب معاني القرآن وتفسير مشكل إعرابه لقطرب (ت 206ه)</w:t>
      </w:r>
      <w:r w:rsidRPr="00785674">
        <w:rPr>
          <w:rFonts w:ascii="Simplified Arabic" w:eastAsia="Aptos" w:hAnsi="Simplified Arabic" w:cs="Simplified Arabic" w:hint="cs"/>
          <w:color w:val="000000"/>
          <w:sz w:val="28"/>
          <w:szCs w:val="28"/>
          <w:rtl/>
        </w:rPr>
        <w:t xml:space="preserve">، </w:t>
      </w:r>
      <w:r w:rsidRPr="00785674">
        <w:rPr>
          <w:rFonts w:ascii="Simplified Arabic" w:eastAsia="Aptos" w:hAnsi="Simplified Arabic" w:cs="Simplified Arabic"/>
          <w:color w:val="000000"/>
          <w:sz w:val="28"/>
          <w:szCs w:val="28"/>
          <w:rtl/>
        </w:rPr>
        <w:t>سمر العاصي، رسالة دكتوراه، جامعة تكريت، 2021م.</w:t>
      </w:r>
    </w:p>
    <w:p w14:paraId="4DFCC33E"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الشاذ والمرغوب عنه من اللغات عند قطرب (ت 206ه) من خلال نماذج من كتابه معاني القرآن وتفسير مشكل إعرابه، د. عزيزة </w:t>
      </w:r>
      <w:proofErr w:type="spellStart"/>
      <w:r w:rsidRPr="00785674">
        <w:rPr>
          <w:rFonts w:ascii="Simplified Arabic" w:eastAsia="Aptos" w:hAnsi="Simplified Arabic" w:cs="Simplified Arabic"/>
          <w:color w:val="000000"/>
          <w:sz w:val="28"/>
          <w:szCs w:val="28"/>
          <w:rtl/>
        </w:rPr>
        <w:t>الشنبري</w:t>
      </w:r>
      <w:proofErr w:type="spellEnd"/>
      <w:r w:rsidRPr="00785674">
        <w:rPr>
          <w:rFonts w:ascii="Simplified Arabic" w:eastAsia="Aptos" w:hAnsi="Simplified Arabic" w:cs="Simplified Arabic"/>
          <w:color w:val="000000"/>
          <w:sz w:val="28"/>
          <w:szCs w:val="28"/>
          <w:rtl/>
        </w:rPr>
        <w:t>، مجلة جامعة الأميرة نورة، 1442ه.</w:t>
      </w:r>
    </w:p>
    <w:p w14:paraId="74DAFDFB"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فرائد قطرب الإعرابية في كتابه معاني القرآن وتفسير مشكل إعرابه في ضوء الجزء المحقق منه، د. سامح محمد عبد المحسن محمود، حولية كلية اللغة العربية بنين </w:t>
      </w:r>
      <w:proofErr w:type="spellStart"/>
      <w:r w:rsidRPr="00785674">
        <w:rPr>
          <w:rFonts w:ascii="Simplified Arabic" w:eastAsia="Aptos" w:hAnsi="Simplified Arabic" w:cs="Simplified Arabic"/>
          <w:color w:val="000000"/>
          <w:sz w:val="28"/>
          <w:szCs w:val="28"/>
          <w:rtl/>
        </w:rPr>
        <w:t>بجرجا</w:t>
      </w:r>
      <w:proofErr w:type="spellEnd"/>
      <w:r w:rsidRPr="00785674">
        <w:rPr>
          <w:rFonts w:ascii="Simplified Arabic" w:eastAsia="Aptos" w:hAnsi="Simplified Arabic" w:cs="Simplified Arabic"/>
          <w:color w:val="000000"/>
          <w:sz w:val="28"/>
          <w:szCs w:val="28"/>
          <w:rtl/>
        </w:rPr>
        <w:t>، عدد 25، ج12، 2021م.</w:t>
      </w:r>
    </w:p>
    <w:p w14:paraId="104E8BEF"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آراء قطرب النحوية في كتابه معاني القرآن وتفسير مشكل إعرابه، جمعًا ودراسة، عابد الله جمال، رسالة علمية، بالجامعة الإسلامية بالمدينة المنورة، 1443ه.</w:t>
      </w:r>
    </w:p>
    <w:p w14:paraId="305B0C25"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الجائز في العربية غير المقروء به عند قطرب في كتابه معاني القرآن وتفسير مشكل إعرابه، د. سعيد بن علي الغامدي، </w:t>
      </w:r>
      <w:proofErr w:type="spellStart"/>
      <w:r w:rsidRPr="00785674">
        <w:rPr>
          <w:rFonts w:ascii="Simplified Arabic" w:eastAsia="Aptos" w:hAnsi="Simplified Arabic" w:cs="Simplified Arabic"/>
          <w:color w:val="000000"/>
          <w:sz w:val="28"/>
          <w:szCs w:val="28"/>
        </w:rPr>
        <w:t>Midad</w:t>
      </w:r>
      <w:proofErr w:type="spellEnd"/>
      <w:r w:rsidRPr="00785674">
        <w:rPr>
          <w:rFonts w:ascii="Simplified Arabic" w:eastAsia="Aptos" w:hAnsi="Simplified Arabic" w:cs="Simplified Arabic"/>
          <w:color w:val="000000"/>
          <w:sz w:val="28"/>
          <w:szCs w:val="28"/>
        </w:rPr>
        <w:t xml:space="preserve"> AL-</w:t>
      </w:r>
      <w:proofErr w:type="spellStart"/>
      <w:r w:rsidRPr="00785674">
        <w:rPr>
          <w:rFonts w:ascii="Simplified Arabic" w:eastAsia="Aptos" w:hAnsi="Simplified Arabic" w:cs="Simplified Arabic"/>
          <w:color w:val="000000"/>
          <w:sz w:val="28"/>
          <w:szCs w:val="28"/>
        </w:rPr>
        <w:t>Adab</w:t>
      </w:r>
      <w:proofErr w:type="spellEnd"/>
      <w:r w:rsidRPr="00785674">
        <w:rPr>
          <w:rFonts w:ascii="Simplified Arabic" w:eastAsia="Aptos" w:hAnsi="Simplified Arabic" w:cs="Simplified Arabic"/>
          <w:color w:val="000000"/>
          <w:sz w:val="28"/>
          <w:szCs w:val="28"/>
        </w:rPr>
        <w:t xml:space="preserve"> Refereed Quarterly Journal, Vol. 27 [2022], </w:t>
      </w:r>
      <w:proofErr w:type="spellStart"/>
      <w:r w:rsidRPr="00785674">
        <w:rPr>
          <w:rFonts w:ascii="Simplified Arabic" w:eastAsia="Aptos" w:hAnsi="Simplified Arabic" w:cs="Simplified Arabic"/>
          <w:color w:val="000000"/>
          <w:sz w:val="28"/>
          <w:szCs w:val="28"/>
        </w:rPr>
        <w:t>Iss</w:t>
      </w:r>
      <w:proofErr w:type="spellEnd"/>
      <w:r w:rsidRPr="00785674">
        <w:rPr>
          <w:rFonts w:ascii="Simplified Arabic" w:eastAsia="Aptos" w:hAnsi="Simplified Arabic" w:cs="Simplified Arabic"/>
          <w:color w:val="000000"/>
          <w:sz w:val="28"/>
          <w:szCs w:val="28"/>
        </w:rPr>
        <w:t>. 1, Art. 2</w:t>
      </w:r>
      <w:r w:rsidRPr="00785674">
        <w:rPr>
          <w:rFonts w:ascii="Simplified Arabic" w:eastAsia="Aptos" w:hAnsi="Simplified Arabic" w:cs="Simplified Arabic"/>
          <w:color w:val="000000"/>
          <w:sz w:val="28"/>
          <w:szCs w:val="28"/>
          <w:rtl/>
        </w:rPr>
        <w:t>،</w:t>
      </w:r>
    </w:p>
    <w:p w14:paraId="2FEDA363"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القراءات المنسوبة للنبي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والصحابة -</w:t>
      </w:r>
      <w:r w:rsidRPr="00785674">
        <w:rPr>
          <w:rFonts w:ascii="Simplified Arabic" w:eastAsia="Aptos" w:hAnsi="Simplified Arabic" w:cs="Simplified Arabic" w:hint="cs"/>
          <w:color w:val="000000"/>
          <w:sz w:val="28"/>
          <w:szCs w:val="28"/>
          <w:rtl/>
        </w:rPr>
        <w:t xml:space="preserve"> </w:t>
      </w:r>
      <w:r w:rsidRPr="00785674">
        <w:rPr>
          <w:rFonts w:ascii="Simplified Arabic" w:eastAsia="Aptos" w:hAnsi="Simplified Arabic" w:cs="Simplified Arabic"/>
          <w:color w:val="000000"/>
          <w:sz w:val="28"/>
          <w:szCs w:val="28"/>
          <w:rtl/>
        </w:rPr>
        <w:t xml:space="preserve">رضي الله عنهم- عند قطرب (ت 206ه) في كتابه معاني القرآن وتفسيره من خلال سورتي الفاتحة والبقرة جمعًا ودراسة، د. سلطان بن أحمد </w:t>
      </w:r>
      <w:proofErr w:type="spellStart"/>
      <w:r w:rsidRPr="00785674">
        <w:rPr>
          <w:rFonts w:ascii="Simplified Arabic" w:eastAsia="Aptos" w:hAnsi="Simplified Arabic" w:cs="Simplified Arabic"/>
          <w:color w:val="000000"/>
          <w:sz w:val="28"/>
          <w:szCs w:val="28"/>
          <w:rtl/>
        </w:rPr>
        <w:t>الهديان</w:t>
      </w:r>
      <w:proofErr w:type="spellEnd"/>
      <w:r w:rsidRPr="00785674">
        <w:rPr>
          <w:rFonts w:ascii="Simplified Arabic" w:eastAsia="Aptos" w:hAnsi="Simplified Arabic" w:cs="Simplified Arabic"/>
          <w:color w:val="000000"/>
          <w:sz w:val="28"/>
          <w:szCs w:val="28"/>
          <w:rtl/>
        </w:rPr>
        <w:t>، مجلة العلوم الشرعية، عدد 67، ج4، 2022م.</w:t>
      </w:r>
    </w:p>
    <w:p w14:paraId="4AA1CC6E"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لهجة تميم في كتاب معاني القرآن وتفسير مشكل إعرابه لقطرب: دراسة لغوية تحليلية، باسم خيري خضير، محمد موسى بهلول، مجلة ابن خلدون للدراسات والأبحاث، مجلد 3، عدد 7، 2023م.</w:t>
      </w:r>
    </w:p>
    <w:p w14:paraId="3C2C6C08"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آراء قطرب وتوجيهاته في كتابه (معاني القرآن)، لسيف الدين الفقراء </w:t>
      </w:r>
      <w:proofErr w:type="spellStart"/>
      <w:r w:rsidRPr="00785674">
        <w:rPr>
          <w:rFonts w:ascii="Simplified Arabic" w:eastAsia="Aptos" w:hAnsi="Simplified Arabic" w:cs="Simplified Arabic"/>
          <w:color w:val="000000"/>
          <w:sz w:val="28"/>
          <w:szCs w:val="28"/>
          <w:rtl/>
        </w:rPr>
        <w:t>وفندية</w:t>
      </w:r>
      <w:proofErr w:type="spellEnd"/>
      <w:r w:rsidRPr="00785674">
        <w:rPr>
          <w:rFonts w:ascii="Simplified Arabic" w:eastAsia="Aptos" w:hAnsi="Simplified Arabic" w:cs="Simplified Arabic"/>
          <w:color w:val="000000"/>
          <w:sz w:val="28"/>
          <w:szCs w:val="28"/>
          <w:rtl/>
        </w:rPr>
        <w:t xml:space="preserve"> الطراونة، (بحث منشور في الإنترنت دون بيانات نشر).</w:t>
      </w:r>
    </w:p>
    <w:p w14:paraId="0F39411B" w14:textId="77777777" w:rsidR="00785674" w:rsidRPr="00785674" w:rsidRDefault="00785674" w:rsidP="00E45611">
      <w:pPr>
        <w:widowControl/>
        <w:adjustRightInd/>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وواضح أنه ليس من هذه الدراسات ما يختص بموقف قطرب من القراءات المتواترة.</w:t>
      </w:r>
    </w:p>
    <w:p w14:paraId="22836640"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وقد جاء هذا البحث في ثلاثة مباحث: </w:t>
      </w:r>
    </w:p>
    <w:p w14:paraId="25F67CFE"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E45611">
        <w:rPr>
          <w:rFonts w:ascii="Simplified Arabic" w:eastAsia="Aptos" w:hAnsi="Simplified Arabic" w:cs="Simplified Arabic"/>
          <w:b/>
          <w:bCs/>
          <w:color w:val="000000"/>
          <w:sz w:val="28"/>
          <w:szCs w:val="28"/>
          <w:rtl/>
        </w:rPr>
        <w:t>الأول-</w:t>
      </w:r>
      <w:r w:rsidRPr="00785674">
        <w:rPr>
          <w:rFonts w:ascii="Simplified Arabic" w:eastAsia="Aptos" w:hAnsi="Simplified Arabic" w:cs="Simplified Arabic"/>
          <w:color w:val="000000"/>
          <w:sz w:val="28"/>
          <w:szCs w:val="28"/>
          <w:rtl/>
        </w:rPr>
        <w:t xml:space="preserve"> القراءات المتواترة التي ضعَّفها قطرب.</w:t>
      </w:r>
    </w:p>
    <w:p w14:paraId="7C25EAA5"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E45611">
        <w:rPr>
          <w:rFonts w:ascii="Simplified Arabic" w:eastAsia="Aptos" w:hAnsi="Simplified Arabic" w:cs="Simplified Arabic"/>
          <w:b/>
          <w:bCs/>
          <w:color w:val="000000"/>
          <w:sz w:val="28"/>
          <w:szCs w:val="28"/>
          <w:rtl/>
        </w:rPr>
        <w:t>الثاني-</w:t>
      </w:r>
      <w:r w:rsidRPr="00785674">
        <w:rPr>
          <w:rFonts w:ascii="Simplified Arabic" w:eastAsia="Aptos" w:hAnsi="Simplified Arabic" w:cs="Simplified Arabic"/>
          <w:color w:val="000000"/>
          <w:sz w:val="28"/>
          <w:szCs w:val="28"/>
          <w:rtl/>
        </w:rPr>
        <w:t xml:space="preserve"> القراءات المتواترة التي لقطرب </w:t>
      </w:r>
      <w:r w:rsidRPr="00785674">
        <w:rPr>
          <w:rFonts w:ascii="Simplified Arabic" w:eastAsia="Aptos" w:hAnsi="Simplified Arabic" w:cs="Simplified Arabic" w:hint="cs"/>
          <w:color w:val="000000"/>
          <w:sz w:val="28"/>
          <w:szCs w:val="28"/>
          <w:rtl/>
        </w:rPr>
        <w:t>اعتراضات</w:t>
      </w:r>
      <w:r w:rsidRPr="00785674">
        <w:rPr>
          <w:rFonts w:ascii="Simplified Arabic" w:eastAsia="Aptos" w:hAnsi="Simplified Arabic" w:cs="Simplified Arabic"/>
          <w:color w:val="000000"/>
          <w:sz w:val="28"/>
          <w:szCs w:val="28"/>
          <w:rtl/>
        </w:rPr>
        <w:t xml:space="preserve"> عليها.</w:t>
      </w:r>
    </w:p>
    <w:p w14:paraId="55A7BBFE" w14:textId="77777777" w:rsidR="00785674" w:rsidRPr="00785674" w:rsidRDefault="00785674" w:rsidP="00E45611">
      <w:pPr>
        <w:widowControl/>
        <w:adjustRightInd/>
        <w:spacing w:line="240" w:lineRule="auto"/>
        <w:jc w:val="left"/>
        <w:textAlignment w:val="auto"/>
        <w:rPr>
          <w:rFonts w:ascii="Simplified Arabic" w:eastAsia="Aptos" w:hAnsi="Simplified Arabic" w:cs="Simplified Arabic"/>
          <w:color w:val="000000"/>
          <w:sz w:val="28"/>
          <w:szCs w:val="28"/>
          <w:rtl/>
        </w:rPr>
      </w:pPr>
      <w:r w:rsidRPr="00E45611">
        <w:rPr>
          <w:rFonts w:ascii="Simplified Arabic" w:eastAsia="Aptos" w:hAnsi="Simplified Arabic" w:cs="Simplified Arabic"/>
          <w:b/>
          <w:bCs/>
          <w:color w:val="000000"/>
          <w:sz w:val="28"/>
          <w:szCs w:val="28"/>
          <w:rtl/>
        </w:rPr>
        <w:t>الثالث-</w:t>
      </w:r>
      <w:r w:rsidRPr="00785674">
        <w:rPr>
          <w:rFonts w:ascii="Simplified Arabic" w:eastAsia="Aptos" w:hAnsi="Simplified Arabic" w:cs="Simplified Arabic"/>
          <w:color w:val="000000"/>
          <w:sz w:val="28"/>
          <w:szCs w:val="28"/>
          <w:rtl/>
        </w:rPr>
        <w:t xml:space="preserve"> منهج قطرب في تضعيف القراءات المتواترة.</w:t>
      </w:r>
    </w:p>
    <w:p w14:paraId="3754276B" w14:textId="77777777" w:rsidR="00E45611" w:rsidRDefault="00E45611"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517A3105" w14:textId="6C5C9885"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المبحث الأول- القراءات المتواترة التي ضعَّفها قطرب</w:t>
      </w:r>
    </w:p>
    <w:p w14:paraId="57B77797" w14:textId="77777777" w:rsidR="00785674" w:rsidRPr="00785674" w:rsidRDefault="00785674" w:rsidP="00E064B4">
      <w:pPr>
        <w:widowControl/>
        <w:adjustRightInd/>
        <w:spacing w:line="240" w:lineRule="auto"/>
        <w:ind w:left="488" w:hanging="488"/>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1-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نافع في رواية ورش: </w:t>
      </w:r>
      <w:bookmarkStart w:id="0" w:name="_Hlk166891339"/>
      <w:r w:rsidRPr="00785674">
        <w:rPr>
          <w:rFonts w:ascii="Simplified Arabic" w:eastAsia="Aptos" w:hAnsi="Simplified Arabic" w:cs="Simplified Arabic"/>
          <w:b/>
          <w:bCs/>
          <w:color w:val="000000"/>
          <w:sz w:val="28"/>
          <w:szCs w:val="28"/>
          <w:rtl/>
        </w:rPr>
        <w:t>﴿</w:t>
      </w:r>
      <w:r w:rsidRPr="00E45611">
        <w:rPr>
          <w:rFonts w:ascii="مسعد للنشر" w:eastAsia="Aptos" w:hAnsi="مسعد للنشر" w:cs="مسعد للنشر"/>
          <w:color w:val="000000"/>
          <w:sz w:val="28"/>
          <w:szCs w:val="28"/>
          <w:rtl/>
        </w:rPr>
        <w:t xml:space="preserve">سَوَاءٌ عَلَيْهِمْ </w:t>
      </w:r>
      <w:proofErr w:type="spellStart"/>
      <w:r w:rsidRPr="00E45611">
        <w:rPr>
          <w:rFonts w:ascii="مسعد للنشر" w:eastAsia="Aptos" w:hAnsi="مسعد للنشر" w:cs="مسعد للنشر"/>
          <w:color w:val="000000"/>
          <w:sz w:val="28"/>
          <w:szCs w:val="28"/>
          <w:rtl/>
        </w:rPr>
        <w:t>أَآنذَرْتَهُمْ</w:t>
      </w:r>
      <w:proofErr w:type="spellEnd"/>
      <w:r w:rsidRPr="00785674">
        <w:rPr>
          <w:rFonts w:ascii="Simplified Arabic" w:eastAsia="Aptos" w:hAnsi="Simplified Arabic" w:cs="Simplified Arabic"/>
          <w:b/>
          <w:bCs/>
          <w:color w:val="000000"/>
          <w:sz w:val="28"/>
          <w:szCs w:val="28"/>
          <w:rtl/>
        </w:rPr>
        <w:t>﴾</w:t>
      </w:r>
      <w:bookmarkEnd w:id="0"/>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بتحقيق الهمزة الأولى وإبدال الثانية ألفًا، فيجتمع مع سكون النون؛ فيكون المد لازمًا في هذه الحالة</w:t>
      </w:r>
      <w:r w:rsidRPr="00785674">
        <w:rPr>
          <w:rFonts w:ascii="Simplified Arabic" w:eastAsia="Aptos" w:hAnsi="Simplified Arabic" w:cs="Simplified Arabic" w:hint="cs"/>
          <w:b/>
          <w:bCs/>
          <w:color w:val="000000"/>
          <w:sz w:val="28"/>
          <w:szCs w:val="28"/>
          <w:rtl/>
        </w:rPr>
        <w:t xml:space="preserve"> </w:t>
      </w:r>
      <w:r w:rsidRPr="00785674">
        <w:rPr>
          <w:rFonts w:ascii="Simplified Arabic" w:eastAsia="Aptos" w:hAnsi="Simplified Arabic" w:cs="Simplified Arabic"/>
          <w:b/>
          <w:bCs/>
          <w:color w:val="000000"/>
          <w:sz w:val="28"/>
          <w:szCs w:val="28"/>
          <w:rtl/>
        </w:rPr>
        <w:t xml:space="preserve">كراهة الجمع بين همزتين متواليتين، وهي قراءة سبعية متواترة. </w:t>
      </w:r>
    </w:p>
    <w:p w14:paraId="3473AF7A"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ذكر قطرب أن هذه لغة قريش وبعض العرب، ولم يحسِّنها. </w:t>
      </w:r>
    </w:p>
    <w:p w14:paraId="551FAA1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قال في لغات سورة البقرة وغريبها ومصادرها: "وأما قريشٌ وسعدُ بنُ بكرٍ وكنانةُ وكثيرٌ من قيسٍ فيقولون (</w:t>
      </w:r>
      <w:proofErr w:type="spellStart"/>
      <w:r w:rsidRPr="00785674">
        <w:rPr>
          <w:rFonts w:ascii="Simplified Arabic" w:eastAsia="Aptos" w:hAnsi="Simplified Arabic" w:cs="Simplified Arabic"/>
          <w:color w:val="000000"/>
          <w:sz w:val="28"/>
          <w:szCs w:val="28"/>
          <w:rtl/>
        </w:rPr>
        <w:t>أآنذرتهم</w:t>
      </w:r>
      <w:proofErr w:type="spellEnd"/>
      <w:r w:rsidRPr="00785674">
        <w:rPr>
          <w:rFonts w:ascii="Simplified Arabic" w:eastAsia="Aptos" w:hAnsi="Simplified Arabic" w:cs="Simplified Arabic"/>
          <w:color w:val="000000"/>
          <w:sz w:val="28"/>
          <w:szCs w:val="28"/>
          <w:rtl/>
        </w:rPr>
        <w:t>) بألفين، فيَدَعُ الهمزةَ الثانيةَ؛ فيجمع بين ساكنين، وذلك ليس بالحسن"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وكرر قوله هذا في حديثه عن قراءات السورة نفسها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ACC4AB5"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فهذه قراءة سبعية، ولكن قطربًا لم يذكر أنها قراءة، بل اكتفى بذكر لغات العرب فيها، ولم يحسِّن اللغة التي جرت عليها.</w:t>
      </w:r>
    </w:p>
    <w:p w14:paraId="4A5AD73F"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w:t>
      </w:r>
      <w:r w:rsidRPr="00785674">
        <w:rPr>
          <w:rFonts w:ascii="Simplified Arabic" w:eastAsia="Aptos" w:hAnsi="Simplified Arabic" w:cs="Simplified Arabic" w:hint="cs"/>
          <w:color w:val="000000"/>
          <w:sz w:val="28"/>
          <w:szCs w:val="28"/>
          <w:rtl/>
        </w:rPr>
        <w:t xml:space="preserve">تابع </w:t>
      </w:r>
      <w:r w:rsidRPr="00785674">
        <w:rPr>
          <w:rFonts w:ascii="Simplified Arabic" w:eastAsia="Aptos" w:hAnsi="Simplified Arabic" w:cs="Simplified Arabic"/>
          <w:color w:val="000000"/>
          <w:sz w:val="28"/>
          <w:szCs w:val="28"/>
          <w:rtl/>
        </w:rPr>
        <w:t>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hint="cs"/>
          <w:color w:val="000000"/>
          <w:sz w:val="28"/>
          <w:szCs w:val="28"/>
          <w:rtl/>
        </w:rPr>
        <w:t xml:space="preserve"> قطربًا ف</w:t>
      </w:r>
      <w:r w:rsidRPr="00785674">
        <w:rPr>
          <w:rFonts w:ascii="Simplified Arabic" w:eastAsia="Aptos" w:hAnsi="Simplified Arabic" w:cs="Simplified Arabic"/>
          <w:color w:val="000000"/>
          <w:sz w:val="28"/>
          <w:szCs w:val="28"/>
          <w:rtl/>
        </w:rPr>
        <w:t>أنكر هذه القراءة</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وجعل القارئ بها لاحنًا خارجًا عن كلام العرب، </w:t>
      </w:r>
      <w:r w:rsidRPr="00785674">
        <w:rPr>
          <w:rFonts w:ascii="Simplified Arabic" w:eastAsia="Aptos" w:hAnsi="Simplified Arabic" w:cs="Simplified Arabic" w:hint="cs"/>
          <w:color w:val="000000"/>
          <w:sz w:val="28"/>
          <w:szCs w:val="28"/>
          <w:rtl/>
        </w:rPr>
        <w:t xml:space="preserve">لكن </w:t>
      </w:r>
      <w:r w:rsidRPr="00785674">
        <w:rPr>
          <w:rFonts w:ascii="Simplified Arabic" w:eastAsia="Aptos" w:hAnsi="Simplified Arabic" w:cs="Simplified Arabic"/>
          <w:color w:val="000000"/>
          <w:sz w:val="28"/>
          <w:szCs w:val="28"/>
          <w:rtl/>
        </w:rPr>
        <w:t>دافع عنها أبو حيان</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eastAsia="Aptos" w:hAnsi="Simplified Arabic" w:cs="Simplified Arabic"/>
          <w:color w:val="000000"/>
          <w:sz w:val="28"/>
          <w:szCs w:val="28"/>
          <w:rtl/>
        </w:rPr>
        <w:t>وردَّ إنكاره عليه</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ثم قال: "وقراءة ورش صحيحة النقل لا تدفع باختيار المذاهب"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A006F65" w14:textId="77777777" w:rsidR="00785674" w:rsidRPr="00785674" w:rsidRDefault="00785674" w:rsidP="00E064B4">
      <w:pPr>
        <w:widowControl/>
        <w:adjustRightInd/>
        <w:spacing w:line="240" w:lineRule="auto"/>
        <w:ind w:left="404" w:hanging="404"/>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2-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0"/>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أبي عمرو، ونافع في رواية قالون، وعاصم في رواية أبي بكر، وأبي جعفر ﴿</w:t>
      </w:r>
      <w:r w:rsidRPr="00E064B4">
        <w:rPr>
          <w:rFonts w:ascii="مسعد للنشر" w:eastAsia="Aptos" w:hAnsi="مسعد للنشر" w:cs="مسعد للنشر"/>
          <w:color w:val="000000"/>
          <w:sz w:val="28"/>
          <w:szCs w:val="28"/>
          <w:rtl/>
        </w:rPr>
        <w:t xml:space="preserve">فَنِعْمَّا </w:t>
      </w:r>
      <w:proofErr w:type="spellStart"/>
      <w:r w:rsidRPr="00E064B4">
        <w:rPr>
          <w:rFonts w:ascii="مسعد للنشر" w:eastAsia="Aptos" w:hAnsi="مسعد للنشر" w:cs="مسعد للنشر"/>
          <w:color w:val="000000"/>
          <w:sz w:val="28"/>
          <w:szCs w:val="28"/>
          <w:rtl/>
        </w:rPr>
        <w:t>هِىَ</w:t>
      </w:r>
      <w:proofErr w:type="spellEnd"/>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1"/>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b/>
          <w:bCs/>
          <w:color w:val="000000"/>
          <w:sz w:val="28"/>
          <w:szCs w:val="28"/>
          <w:rtl/>
        </w:rPr>
        <w:t>و﴿</w:t>
      </w:r>
      <w:r w:rsidRPr="00E064B4">
        <w:rPr>
          <w:rFonts w:ascii="مسعد للنشر" w:eastAsia="Aptos" w:hAnsi="مسعد للنشر" w:cs="مسعد للنشر"/>
          <w:color w:val="000000"/>
          <w:sz w:val="28"/>
          <w:szCs w:val="28"/>
          <w:rtl/>
        </w:rPr>
        <w:t>نِعْمَّا</w:t>
      </w:r>
      <w:proofErr w:type="spellEnd"/>
      <w:r w:rsidRPr="00E064B4">
        <w:rPr>
          <w:rFonts w:ascii="مسعد للنشر" w:eastAsia="Aptos" w:hAnsi="مسعد للنشر" w:cs="مسعد للنشر"/>
          <w:color w:val="000000"/>
          <w:sz w:val="28"/>
          <w:szCs w:val="28"/>
          <w:rtl/>
        </w:rPr>
        <w:t xml:space="preserve"> يَعِظُكُمْ بِهِ</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2"/>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بكسر النون وإسكان العين وتشديد الميم. وهي قراءة عشرية متواترة. </w:t>
      </w:r>
    </w:p>
    <w:p w14:paraId="1DBE3190" w14:textId="77777777" w:rsidR="00785674" w:rsidRPr="00785674" w:rsidRDefault="00785674" w:rsidP="00E064B4">
      <w:pPr>
        <w:widowControl/>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ذكر قطرب هذه القراءة في ثلاثة مواضع: </w:t>
      </w:r>
    </w:p>
    <w:p w14:paraId="248019CF"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الموضع الأول- جعلها فيه قليلة شاذة. قال: "وقد قال بعضهم (نِعْمَّا)، فأدغم وأسكن العين، وذلك قليلٌ شاذٌّ"</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16AF263"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الموضع الثاني- ذكر هذه القراءة، ثم ذكر بعدها قراءة (فَنَعِمَّا)</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hAnsi="Simplified Arabic" w:cs="Simplified Arabic"/>
          <w:snapToGrid w:val="0"/>
          <w:color w:val="000000"/>
          <w:sz w:val="28"/>
          <w:szCs w:val="28"/>
          <w:vertAlign w:val="superscript"/>
          <w:rtl/>
        </w:rPr>
        <w:footnoteReference w:id="1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بفتح النون وكسر العين، وجعلها أحسن من القراءة الأولى؛ لأنها جمعت بين ساكنين. قال: "نافع: (فنِعْمَّا هي) </w:t>
      </w:r>
      <w:proofErr w:type="spellStart"/>
      <w:r w:rsidRPr="00785674">
        <w:rPr>
          <w:rFonts w:ascii="Simplified Arabic" w:eastAsia="Aptos" w:hAnsi="Simplified Arabic" w:cs="Simplified Arabic"/>
          <w:color w:val="000000"/>
          <w:sz w:val="28"/>
          <w:szCs w:val="28"/>
          <w:rtl/>
        </w:rPr>
        <w:t>بادِّغام</w:t>
      </w:r>
      <w:proofErr w:type="spellEnd"/>
      <w:r w:rsidRPr="00785674">
        <w:rPr>
          <w:rFonts w:ascii="Simplified Arabic" w:eastAsia="Aptos" w:hAnsi="Simplified Arabic" w:cs="Simplified Arabic"/>
          <w:color w:val="000000"/>
          <w:sz w:val="28"/>
          <w:szCs w:val="28"/>
          <w:rtl/>
        </w:rPr>
        <w:t xml:space="preserve"> وإسكان العين، (نِعْمَّا يعظكم). الأعمش: (فَنَعِمَّا هي)، وهي أحسن من الأولى؛ لأنه جمع بين ساكنين"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EE1B826"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وال</w:t>
      </w:r>
      <w:r w:rsidRPr="00785674">
        <w:rPr>
          <w:rFonts w:ascii="Simplified Arabic" w:eastAsia="Aptos" w:hAnsi="Simplified Arabic" w:cs="Simplified Arabic" w:hint="cs"/>
          <w:color w:val="000000"/>
          <w:sz w:val="28"/>
          <w:szCs w:val="28"/>
          <w:rtl/>
        </w:rPr>
        <w:t>ذي يظهر لي</w:t>
      </w:r>
      <w:r w:rsidRPr="00785674">
        <w:rPr>
          <w:rFonts w:ascii="Simplified Arabic" w:eastAsia="Aptos" w:hAnsi="Simplified Arabic" w:cs="Simplified Arabic"/>
          <w:color w:val="000000"/>
          <w:sz w:val="28"/>
          <w:szCs w:val="28"/>
          <w:rtl/>
        </w:rPr>
        <w:t xml:space="preserve"> من كلام قطرب في هذا الموضع أنه لم يرض قراءة (فنِعْمَّا) وإن لم يصرح بذلك بدليل تحسينه قراءة (فَنَعِمَّا)، كما أنه فضَّل قراءة الأعمش على قراءة عشرية.</w:t>
      </w:r>
    </w:p>
    <w:p w14:paraId="1462712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الموضع الثالث- ذكر فيه القراءة ولم يحسنها. قال: "فأما يونس فقال: (نِعْمَّا)، فأسكن العين وأدغم الميم في الميم، وليس ذلك بحسن؛ لأنه يجمع بين ساكنين ليس أحدهما بمثقَّل لازم له التثقيل"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
    <w:p w14:paraId="1F9AEB56"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فهذه القراءة عند قطرب قليلة، شاذة، ليست بحسنة لجمعها بين ساكنين، وقوله هنا هو مذهب البصريين.</w:t>
      </w:r>
    </w:p>
    <w:p w14:paraId="15430EBF" w14:textId="481EB732"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ورُوِي عن أبي عمرو وغيره الإخفاء في كسرة العين، ونقل صاحب النشر قول أبي عمرو الداني: "والإسكان آثر، والإخفاء أقيس"، ثم عقَّب قائلاً: "والوجهان صحيحان غير أن النص عنهم بالإسكان، ولا يعرف الاختلاس إلا من طريق المغاربة"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وجعله بعضهم من وَهْمِ الرواة عن </w:t>
      </w:r>
      <w:r w:rsidR="00E064B4">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أبي عمرو</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BCB09C5" w14:textId="77777777" w:rsidR="00E064B4" w:rsidRDefault="00E064B4" w:rsidP="00E064B4">
      <w:pPr>
        <w:widowControl/>
        <w:adjustRightInd/>
        <w:spacing w:line="240" w:lineRule="auto"/>
        <w:jc w:val="left"/>
        <w:textAlignment w:val="auto"/>
        <w:rPr>
          <w:rFonts w:ascii="Simplified Arabic" w:eastAsia="Aptos" w:hAnsi="Simplified Arabic" w:cs="Simplified Arabic"/>
          <w:color w:val="000000"/>
          <w:sz w:val="28"/>
          <w:szCs w:val="28"/>
          <w:rtl/>
        </w:rPr>
      </w:pPr>
      <w:r>
        <w:rPr>
          <w:rFonts w:ascii="Simplified Arabic" w:eastAsia="Aptos" w:hAnsi="Simplified Arabic" w:cs="Simplified Arabic"/>
          <w:color w:val="000000"/>
          <w:sz w:val="28"/>
          <w:szCs w:val="28"/>
          <w:rtl/>
        </w:rPr>
        <w:br w:type="page"/>
      </w:r>
    </w:p>
    <w:p w14:paraId="48997A52" w14:textId="5D66CCC8"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وتابع قطربًا في تضعيف هذه القراءة بعض النحويين، منهم المبرد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ومكي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بن أبي طالب،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وذلك لما فيها من الجمع بين ساكنين من غير حرف مد ولين.</w:t>
      </w:r>
      <w:r w:rsidRPr="00785674">
        <w:rPr>
          <w:rFonts w:ascii="Simplified Arabic" w:eastAsia="Aptos" w:hAnsi="Simplified Arabic" w:cs="Simplified Arabic"/>
          <w:color w:val="000000"/>
          <w:sz w:val="28"/>
          <w:szCs w:val="28"/>
          <w:rtl/>
        </w:rPr>
        <w:tab/>
      </w:r>
    </w:p>
    <w:p w14:paraId="42F679D3" w14:textId="2E6DDF5D"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ودافع عنها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حيث ذكر أن بعض النحويين قد زعموا أنها أردأ القراءات للجمع بين الساكنين الميم والعين وليس أحدهما حرف لين، لكنه اختار إسكان العين، واحتجَّ بقول الرسول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لعمرو بن العاص: "نِعْمَّا بالمال الصالح"</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وأنه إذا صح الشيء عن النبي فلا يحل لنحوي </w:t>
      </w:r>
      <w:r w:rsidR="00E064B4">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أو غيره أن يعترض عليه.</w:t>
      </w:r>
    </w:p>
    <w:p w14:paraId="04AC6BEC"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وكذلك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ردَّ على من أنكر هذه القراءة بأنها من القراءات السبع المتواترة، ولا يكون فيها الخطأ.</w:t>
      </w:r>
    </w:p>
    <w:p w14:paraId="5A192686" w14:textId="77777777" w:rsidR="00E064B4" w:rsidRDefault="00E064B4" w:rsidP="00E064B4">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65B4EF29" w14:textId="0B0857B3" w:rsidR="00785674" w:rsidRPr="00785674" w:rsidRDefault="00785674" w:rsidP="00E064B4">
      <w:pPr>
        <w:widowControl/>
        <w:adjustRightInd/>
        <w:spacing w:line="240" w:lineRule="auto"/>
        <w:ind w:left="460" w:hanging="460"/>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3-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8"/>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حمزة ﴿</w:t>
      </w:r>
      <w:r w:rsidRPr="00E064B4">
        <w:rPr>
          <w:rFonts w:ascii="مسعد للنشر" w:eastAsia="Aptos" w:hAnsi="مسعد للنشر" w:cs="مسعد للنشر"/>
          <w:color w:val="000000"/>
          <w:sz w:val="28"/>
          <w:szCs w:val="28"/>
          <w:rtl/>
        </w:rPr>
        <w:t>إِنْ تَضِلَّ إِحْدَاهُمَا فَتُذَكِّرُ إِحْدَاهُمَا الأُخْرَى</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بجعل (إنْ) للشرط ورفع الفعل (تُذَكِّر) جوابًا للشرط. وهي قراءة سبعية متواترة.</w:t>
      </w:r>
    </w:p>
    <w:p w14:paraId="6947DB19"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جعل قطرب هذه القراءة شاذة قليلة، ولم ينسبها لقارئها. قال: "وقراءة أخرى شاذة قليلة (إنْ تضل)، كأنه قال: (إن ضلَّت) على (إنْ) الجزاء"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4AD3ACF"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كسر الهمزة على نية الابتداء وقطعها عمَّا قبلها.</w:t>
      </w:r>
    </w:p>
    <w:p w14:paraId="04B5B9D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ولم يخطئ هذه القراءةَ أحدٌ من النحويين، ولم يتابع قطربًا في شذوذها أحدٌ، وإنما خرَّجها جميعهم على ما هي عليه من الشرط والجزاء.</w:t>
      </w:r>
    </w:p>
    <w:p w14:paraId="01F8CED6" w14:textId="77777777" w:rsidR="00E064B4" w:rsidRDefault="00E064B4" w:rsidP="00E064B4">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4AA65D9E" w14:textId="4123A8B5" w:rsidR="00785674" w:rsidRPr="00785674" w:rsidRDefault="00785674" w:rsidP="00E064B4">
      <w:pPr>
        <w:widowControl/>
        <w:adjustRightInd/>
        <w:spacing w:line="240" w:lineRule="auto"/>
        <w:ind w:left="390" w:hanging="390"/>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4-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32"/>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bookmarkStart w:id="1" w:name="_Hlk166890932"/>
      <w:r w:rsidRPr="00785674">
        <w:rPr>
          <w:rFonts w:ascii="Simplified Arabic" w:eastAsia="Aptos" w:hAnsi="Simplified Arabic" w:cs="Simplified Arabic"/>
          <w:b/>
          <w:bCs/>
          <w:color w:val="000000"/>
          <w:sz w:val="28"/>
          <w:szCs w:val="28"/>
          <w:rtl/>
        </w:rPr>
        <w:t>أبي عمرو، وحمزة، وعاصم في رواية أبي بكر، وأبي جعفر ﴿</w:t>
      </w:r>
      <w:r w:rsidRPr="00E064B4">
        <w:rPr>
          <w:rFonts w:ascii="مسعد للنشر" w:eastAsia="Aptos" w:hAnsi="مسعد للنشر" w:cs="مسعد للنشر"/>
          <w:color w:val="000000"/>
          <w:sz w:val="28"/>
          <w:szCs w:val="28"/>
          <w:rtl/>
        </w:rPr>
        <w:t>وَمِنْ أَهْلِ الْكِتَابِ مَنْ إِن تَأْمَنْهُ بِقِنطَارٍ يُؤَدِّهْ إِلَيْكَ وَمِنْهُم مَّنْ إِن تَأْمَنْهُ بِدِينَارٍ لَّا يُؤَدِّهْ إِلَيْكَ</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3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b/>
          <w:bCs/>
          <w:color w:val="000000"/>
          <w:sz w:val="28"/>
          <w:szCs w:val="28"/>
          <w:rtl/>
        </w:rPr>
        <w:t>و﴿</w:t>
      </w:r>
      <w:r w:rsidRPr="00E064B4">
        <w:rPr>
          <w:rFonts w:ascii="مسعد للنشر" w:eastAsia="Aptos" w:hAnsi="مسعد للنشر" w:cs="مسعد للنشر"/>
          <w:color w:val="000000"/>
          <w:sz w:val="28"/>
          <w:szCs w:val="28"/>
          <w:rtl/>
        </w:rPr>
        <w:t>وَمَن</w:t>
      </w:r>
      <w:proofErr w:type="spellEnd"/>
      <w:r w:rsidRPr="00E064B4">
        <w:rPr>
          <w:rFonts w:ascii="مسعد للنشر" w:eastAsia="Aptos" w:hAnsi="مسعد للنشر" w:cs="مسعد للنشر"/>
          <w:color w:val="000000"/>
          <w:sz w:val="28"/>
          <w:szCs w:val="28"/>
          <w:rtl/>
        </w:rPr>
        <w:t xml:space="preserve"> يُشَاقِقِ </w:t>
      </w:r>
      <w:proofErr w:type="spellStart"/>
      <w:r w:rsidRPr="00E064B4">
        <w:rPr>
          <w:rFonts w:ascii="مسعد للنشر" w:eastAsia="Aptos" w:hAnsi="مسعد للنشر" w:cs="مسعد للنشر"/>
          <w:color w:val="000000"/>
          <w:sz w:val="28"/>
          <w:szCs w:val="28"/>
          <w:rtl/>
        </w:rPr>
        <w:t>ٱلرَّسُولَ</w:t>
      </w:r>
      <w:proofErr w:type="spellEnd"/>
      <w:r w:rsidRPr="00E064B4">
        <w:rPr>
          <w:rFonts w:ascii="مسعد للنشر" w:eastAsia="Aptos" w:hAnsi="مسعد للنشر" w:cs="مسعد للنشر"/>
          <w:color w:val="000000"/>
          <w:sz w:val="28"/>
          <w:szCs w:val="28"/>
          <w:rtl/>
        </w:rPr>
        <w:t xml:space="preserve"> مِن </w:t>
      </w:r>
      <w:r w:rsidRPr="00E064B4">
        <w:rPr>
          <w:rFonts w:ascii="مسعد للنشر" w:eastAsia="Aptos" w:hAnsi="مسعد للنشر" w:cs="مسعد للنشر" w:hint="cs"/>
          <w:color w:val="000000"/>
          <w:sz w:val="28"/>
          <w:szCs w:val="28"/>
          <w:rtl/>
        </w:rPr>
        <w:t>بَعْدِ</w:t>
      </w:r>
      <w:r w:rsidRPr="00E064B4">
        <w:rPr>
          <w:rFonts w:ascii="مسعد للنشر" w:eastAsia="Aptos" w:hAnsi="مسعد للنشر" w:cs="مسعد للنشر"/>
          <w:color w:val="000000"/>
          <w:sz w:val="28"/>
          <w:szCs w:val="28"/>
          <w:rtl/>
        </w:rPr>
        <w:t xml:space="preserve"> </w:t>
      </w:r>
      <w:r w:rsidRPr="00E064B4">
        <w:rPr>
          <w:rFonts w:ascii="مسعد للنشر" w:eastAsia="Aptos" w:hAnsi="مسعد للنشر" w:cs="مسعد للنشر" w:hint="cs"/>
          <w:color w:val="000000"/>
          <w:sz w:val="28"/>
          <w:szCs w:val="28"/>
          <w:rtl/>
        </w:rPr>
        <w:t>مَا</w:t>
      </w:r>
      <w:r w:rsidRPr="00E064B4">
        <w:rPr>
          <w:rFonts w:ascii="مسعد للنشر" w:eastAsia="Aptos" w:hAnsi="مسعد للنشر" w:cs="مسعد للنشر"/>
          <w:color w:val="000000"/>
          <w:sz w:val="28"/>
          <w:szCs w:val="28"/>
          <w:rtl/>
        </w:rPr>
        <w:t xml:space="preserve"> </w:t>
      </w:r>
      <w:r w:rsidRPr="00E064B4">
        <w:rPr>
          <w:rFonts w:ascii="مسعد للنشر" w:eastAsia="Aptos" w:hAnsi="مسعد للنشر" w:cs="مسعد للنشر" w:hint="cs"/>
          <w:color w:val="000000"/>
          <w:sz w:val="28"/>
          <w:szCs w:val="28"/>
          <w:rtl/>
        </w:rPr>
        <w:t>تَبَيَّنَ</w:t>
      </w:r>
      <w:r w:rsidRPr="00E064B4">
        <w:rPr>
          <w:rFonts w:ascii="مسعد للنشر" w:eastAsia="Aptos" w:hAnsi="مسعد للنشر" w:cs="مسعد للنشر"/>
          <w:color w:val="000000"/>
          <w:sz w:val="28"/>
          <w:szCs w:val="28"/>
          <w:rtl/>
        </w:rPr>
        <w:t xml:space="preserve"> </w:t>
      </w:r>
      <w:r w:rsidRPr="00E064B4">
        <w:rPr>
          <w:rFonts w:ascii="مسعد للنشر" w:eastAsia="Aptos" w:hAnsi="مسعد للنشر" w:cs="مسعد للنشر" w:hint="cs"/>
          <w:color w:val="000000"/>
          <w:sz w:val="28"/>
          <w:szCs w:val="28"/>
          <w:rtl/>
        </w:rPr>
        <w:t>لَهُ</w:t>
      </w:r>
      <w:r w:rsidRPr="00E064B4">
        <w:rPr>
          <w:rFonts w:ascii="مسعد للنشر" w:eastAsia="Aptos" w:hAnsi="مسعد للنشر" w:cs="مسعد للنشر"/>
          <w:color w:val="000000"/>
          <w:sz w:val="28"/>
          <w:szCs w:val="28"/>
          <w:rtl/>
        </w:rPr>
        <w:t xml:space="preserve"> </w:t>
      </w:r>
      <w:proofErr w:type="spellStart"/>
      <w:r w:rsidRPr="00E064B4">
        <w:rPr>
          <w:rFonts w:ascii="مسعد للنشر" w:eastAsia="Aptos" w:hAnsi="مسعد للنشر" w:cs="مسعد للنشر" w:hint="cs"/>
          <w:color w:val="000000"/>
          <w:sz w:val="28"/>
          <w:szCs w:val="28"/>
          <w:rtl/>
        </w:rPr>
        <w:t>ٱلْهُدَىٰ</w:t>
      </w:r>
      <w:proofErr w:type="spellEnd"/>
      <w:r w:rsidRPr="00E064B4">
        <w:rPr>
          <w:rFonts w:ascii="مسعد للنشر" w:eastAsia="Aptos" w:hAnsi="مسعد للنشر" w:cs="مسعد للنشر"/>
          <w:color w:val="000000"/>
          <w:sz w:val="28"/>
          <w:szCs w:val="28"/>
          <w:rtl/>
        </w:rPr>
        <w:t xml:space="preserve"> وَيَتَّبِعْ غَيْرَ سَبِيلِ </w:t>
      </w:r>
      <w:proofErr w:type="spellStart"/>
      <w:r w:rsidRPr="00E064B4">
        <w:rPr>
          <w:rFonts w:ascii="مسعد للنشر" w:eastAsia="Aptos" w:hAnsi="مسعد للنشر" w:cs="مسعد للنشر"/>
          <w:color w:val="000000"/>
          <w:sz w:val="28"/>
          <w:szCs w:val="28"/>
          <w:rtl/>
        </w:rPr>
        <w:t>ٱلْمُؤْمِنِينَ</w:t>
      </w:r>
      <w:proofErr w:type="spellEnd"/>
      <w:r w:rsidRPr="00E064B4">
        <w:rPr>
          <w:rFonts w:ascii="مسعد للنشر" w:eastAsia="Aptos" w:hAnsi="مسعد للنشر" w:cs="مسعد للنشر"/>
          <w:color w:val="000000"/>
          <w:sz w:val="28"/>
          <w:szCs w:val="28"/>
          <w:rtl/>
        </w:rPr>
        <w:t xml:space="preserve"> نُوَلِّهْ مَا </w:t>
      </w:r>
      <w:proofErr w:type="spellStart"/>
      <w:r w:rsidRPr="00E064B4">
        <w:rPr>
          <w:rFonts w:ascii="مسعد للنشر" w:eastAsia="Aptos" w:hAnsi="مسعد للنشر" w:cs="مسعد للنشر"/>
          <w:color w:val="000000"/>
          <w:sz w:val="28"/>
          <w:szCs w:val="28"/>
          <w:rtl/>
        </w:rPr>
        <w:t>تَوَلَّىٰ</w:t>
      </w:r>
      <w:proofErr w:type="spellEnd"/>
      <w:r w:rsidRPr="00E064B4">
        <w:rPr>
          <w:rFonts w:ascii="مسعد للنشر" w:eastAsia="Aptos" w:hAnsi="مسعد للنشر" w:cs="مسعد للنشر"/>
          <w:color w:val="000000"/>
          <w:sz w:val="28"/>
          <w:szCs w:val="28"/>
          <w:rtl/>
        </w:rPr>
        <w:t xml:space="preserve"> وَنُصْلِهْ جَهَنَّمَ</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3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بسكون الهاء في المواضع الأربعة (يُؤَدِّهْ، لَا يُؤَدِّهْ، نُوَلِّهْ، نُصْلِهْ). </w:t>
      </w:r>
      <w:bookmarkEnd w:id="1"/>
      <w:r w:rsidRPr="00785674">
        <w:rPr>
          <w:rFonts w:ascii="Simplified Arabic" w:eastAsia="Aptos" w:hAnsi="Simplified Arabic" w:cs="Simplified Arabic"/>
          <w:b/>
          <w:bCs/>
          <w:color w:val="000000"/>
          <w:sz w:val="28"/>
          <w:szCs w:val="28"/>
          <w:rtl/>
        </w:rPr>
        <w:t>وهي قراءة عشرية.</w:t>
      </w:r>
    </w:p>
    <w:p w14:paraId="6B62564E"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نسب قطرب إسكان الهاء</w:t>
      </w:r>
      <w:r w:rsidRPr="00785674">
        <w:rPr>
          <w:rFonts w:ascii="Simplified Arabic" w:eastAsia="Aptos" w:hAnsi="Simplified Arabic" w:cs="Simplified Arabic" w:hint="cs"/>
          <w:color w:val="000000"/>
          <w:sz w:val="28"/>
          <w:szCs w:val="28"/>
          <w:rtl/>
        </w:rPr>
        <w:t>ات</w:t>
      </w:r>
      <w:r w:rsidRPr="00785674">
        <w:rPr>
          <w:rFonts w:ascii="Simplified Arabic" w:eastAsia="Aptos" w:hAnsi="Simplified Arabic" w:cs="Simplified Arabic"/>
          <w:color w:val="000000"/>
          <w:sz w:val="28"/>
          <w:szCs w:val="28"/>
          <w:rtl/>
        </w:rPr>
        <w:t xml:space="preserve"> إلى بعض السُّراة، وجعله شاذًّا. قال: "وقد أسكن هذه الهاءات بعض السُّراة، وهي شاذة، إلا أن أبا الحسن وأبا عمرو كانا يقرآن (نُوَلِّهْ مَا تَوَلَّى) بإسكان الهاء، وكان أبو عمرو يقرأ (يُؤَدِّهْ إِلَيْكَ) بالإسكان"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695DB5C"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وبعد ذلك ساق قطرب بعض الشواهد الشعرية على إسكان الهاء، ثم عاد وجعلها لغة مطردة. قال: "وهي لغة السُّراة مطردة"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2E0D16FD"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وفي بيان قراءات سورة آل عمران ذكر قطرب القراءة وأصحابها، وأحال إلى الموضع السابق الذي ذكر فيه أنها لغة لبعض السُّراة، فقال: "أبو جعفر وعاصم بن أبي النجود وأبو عمرو (يُؤَدِّهْ إِلَيْكَ) يقفون الهاء في الوقف والوصل، وقد ذكرنا ما في ذلك من اللغة في صدر الكتاب"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737B516"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أما في بيان قراءات سورة النساء فذكر قطرب القراءة، وسكت عنها. قال: "قراءة الحسن وأبي عمرو وأبي جعفر (نُوَلِّهْ مَا </w:t>
      </w:r>
      <w:proofErr w:type="spellStart"/>
      <w:r w:rsidRPr="00785674">
        <w:rPr>
          <w:rFonts w:ascii="Simplified Arabic" w:eastAsia="Aptos" w:hAnsi="Simplified Arabic" w:cs="Simplified Arabic"/>
          <w:color w:val="000000"/>
          <w:sz w:val="28"/>
          <w:szCs w:val="28"/>
          <w:rtl/>
        </w:rPr>
        <w:t>تَوَلَّىٰ</w:t>
      </w:r>
      <w:proofErr w:type="spellEnd"/>
      <w:r w:rsidRPr="00785674">
        <w:rPr>
          <w:rFonts w:ascii="Simplified Arabic" w:eastAsia="Aptos" w:hAnsi="Simplified Arabic" w:cs="Simplified Arabic"/>
          <w:color w:val="000000"/>
          <w:sz w:val="28"/>
          <w:szCs w:val="28"/>
          <w:rtl/>
        </w:rPr>
        <w:t xml:space="preserve"> وَنُصْلِهْ) بإسكان الهاءات"</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F2AEA47" w14:textId="76CBC3B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وتابع المبردُ قطربًا في تضعيف هذه القراءة، فقد لحَّن أبا عمرو؛ إذ رُوِيَ عنه أنه قال: "ما علمت أن أبا عمرو بن العلاء لحن في شيء في صحيح العربية إلا في حرفين: (</w:t>
      </w:r>
      <w:r w:rsidRPr="00E064B4">
        <w:rPr>
          <w:rFonts w:ascii="مسعد للنشر" w:eastAsia="Aptos" w:hAnsi="مسعد للنشر" w:cs="مسعد للنشر"/>
          <w:color w:val="000000"/>
          <w:sz w:val="28"/>
          <w:szCs w:val="28"/>
          <w:rtl/>
        </w:rPr>
        <w:t>وَأَنَّهُ أَه</w:t>
      </w:r>
      <w:r w:rsidRPr="00E064B4">
        <w:rPr>
          <w:rFonts w:ascii="مسعد للنشر" w:eastAsia="Aptos" w:hAnsi="مسعد للنشر" w:cs="مسعد للنشر" w:hint="cs"/>
          <w:color w:val="000000"/>
          <w:sz w:val="28"/>
          <w:szCs w:val="28"/>
          <w:rtl/>
        </w:rPr>
        <w:t>لَكَ</w:t>
      </w:r>
      <w:r w:rsidRPr="00E064B4">
        <w:rPr>
          <w:rFonts w:ascii="مسعد للنشر" w:eastAsia="Aptos" w:hAnsi="مسعد للنشر" w:cs="مسعد للنشر"/>
          <w:color w:val="000000"/>
          <w:sz w:val="28"/>
          <w:szCs w:val="28"/>
          <w:rtl/>
        </w:rPr>
        <w:t xml:space="preserve"> </w:t>
      </w:r>
      <w:r w:rsidRPr="00E064B4">
        <w:rPr>
          <w:rFonts w:ascii="مسعد للنشر" w:eastAsia="Aptos" w:hAnsi="مسعد للنشر" w:cs="مسعد للنشر" w:hint="cs"/>
          <w:color w:val="000000"/>
          <w:sz w:val="28"/>
          <w:szCs w:val="28"/>
          <w:rtl/>
        </w:rPr>
        <w:t>عَادًا</w:t>
      </w:r>
      <w:r w:rsidRPr="00E064B4">
        <w:rPr>
          <w:rFonts w:ascii="مسعد للنشر" w:eastAsia="Aptos" w:hAnsi="مسعد للنشر" w:cs="مسعد للنشر"/>
          <w:color w:val="000000"/>
          <w:sz w:val="28"/>
          <w:szCs w:val="28"/>
          <w:rtl/>
        </w:rPr>
        <w:t xml:space="preserve"> لُّولى</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3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والآخر: (</w:t>
      </w:r>
      <w:r w:rsidRPr="00E064B4">
        <w:rPr>
          <w:rFonts w:ascii="مسعد للنشر" w:eastAsia="Aptos" w:hAnsi="مسعد للنشر" w:cs="مسعد للنشر"/>
          <w:color w:val="000000"/>
          <w:sz w:val="28"/>
          <w:szCs w:val="28"/>
          <w:rtl/>
        </w:rPr>
        <w:t>يُؤَدِّهْ إليك</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وذهب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الإسكان الذي حُكِيَ عن أبي عمرو هنا غلط بيِّن، ولا ينبغي أن يُقرَأ به؛ لأن الهاء لا تجزم، ولا تسكن في الوصل. وذهب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إسكان الهاء في (نُوَلِّه) و(وَنُصْلِه) لا يجوز لخفائها. أما العكبري </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فضعَّف هذه القراءة؛ لأن حق هاء الضمير أن تُحرَّك.</w:t>
      </w:r>
    </w:p>
    <w:p w14:paraId="6C6A8519"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وأما الفراء ففي موضع</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خرَّج القراءة على وجهين: أحدهما- توهُّم وقوع السكون على الهاء وإنما هو فيما قبلها، والآخر- أن من العرب من يسكِّن الهاء إذا كان ما قبلها متحركًا، وفي موضع آخر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جعلها من وهم القراء ظنوا أن الجزم واقع على الهاء.</w:t>
      </w:r>
    </w:p>
    <w:p w14:paraId="4D811215"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ومذهب الشاطبي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القراءة من إجراء الوصل مجرى الوقف، وهو قليل في النثر؛ لأنه على خلاف الأصل.</w:t>
      </w:r>
    </w:p>
    <w:p w14:paraId="6B9F8F29"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وأما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فدافع عن هذه القراءة، وأجاز في الهاء التي تتصل بالفعل المجزوم وقبلها كسرة ثلاثة أوجه: الكسر والاختلاس والإسكان، وذهب إلى أن حجة الإسكان أن الهاء لما اتصلت بالفعل وصارت معه كالكلمة الواحدة خُفِّفَ بالإسكان، ودافع عنها كذلك القرطبي إذ ردَّ على النحاس عدم جواز القراءة بذلك إلا في الشعر، وأنها خطأ ممّن قرأ بها، فقال: "وأبو عمرو أجلُّ من أن يجوز عليه مثل هذا"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وذهب إلى أن سكون الهاء وكسرها في (نولِّه) و (نصله) لغتان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4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344086F"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وعلَّل مكي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بن أبي طالب لسكون الهاء بأنه لمّا حُذِفت الياء التي قبلها للجزم صارت الهاء كأنها لام الفعل فجُزِمت، أو أنها على لغة بعض العرب ممَّن يسكِّن هاء الكناية إذا كان ما قبلها متحركًا.</w:t>
      </w:r>
    </w:p>
    <w:p w14:paraId="440483C8"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وردَّ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على الزجاج قوله: إن الإسكان غلط، بأنه ليس بشيء، وبأن القراءة سبعية متواترة منقولة عن أبي عمرو بن العلاء، وهو عربي صريح وإمام في النحو.</w:t>
      </w:r>
    </w:p>
    <w:p w14:paraId="7C407A5A" w14:textId="77777777" w:rsidR="00785674" w:rsidRPr="00785674" w:rsidRDefault="00785674" w:rsidP="00E45611">
      <w:pPr>
        <w:widowControl/>
        <w:adjustRightInd/>
        <w:spacing w:line="240" w:lineRule="auto"/>
        <w:ind w:firstLine="720"/>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وفي هذا دلالة على عدم جواز تضعيف </w:t>
      </w:r>
      <w:r w:rsidRPr="00785674">
        <w:rPr>
          <w:rFonts w:ascii="Simplified Arabic" w:eastAsia="Aptos" w:hAnsi="Simplified Arabic" w:cs="Simplified Arabic" w:hint="cs"/>
          <w:color w:val="000000"/>
          <w:sz w:val="28"/>
          <w:szCs w:val="28"/>
          <w:rtl/>
        </w:rPr>
        <w:t>هذه ال</w:t>
      </w:r>
      <w:r w:rsidRPr="00785674">
        <w:rPr>
          <w:rFonts w:ascii="Simplified Arabic" w:eastAsia="Aptos" w:hAnsi="Simplified Arabic" w:cs="Simplified Arabic"/>
          <w:color w:val="000000"/>
          <w:sz w:val="28"/>
          <w:szCs w:val="28"/>
          <w:rtl/>
        </w:rPr>
        <w:t>قراءة بسكون الهاء.</w:t>
      </w:r>
    </w:p>
    <w:p w14:paraId="50A2C1B6" w14:textId="77777777" w:rsidR="00785674" w:rsidRPr="00785674" w:rsidRDefault="00785674" w:rsidP="00E064B4">
      <w:pPr>
        <w:widowControl/>
        <w:adjustRightInd/>
        <w:spacing w:line="240" w:lineRule="auto"/>
        <w:ind w:left="390" w:hanging="390"/>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5-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52"/>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نافع وأبي جعفر ﴿</w:t>
      </w:r>
      <w:r w:rsidRPr="00E064B4">
        <w:rPr>
          <w:rFonts w:ascii="مسعد للنشر" w:eastAsia="Aptos" w:hAnsi="مسعد للنشر" w:cs="مسعد للنشر"/>
          <w:color w:val="000000"/>
          <w:sz w:val="28"/>
          <w:szCs w:val="28"/>
          <w:rtl/>
        </w:rPr>
        <w:t>قُلْ إِنَّ صَلَاتِي وَنُسُكِي وَمَحْيَايْ وَمَمَاتِي لِلَّهِ رَبِّ الْعَالَمِينَ</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5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بتسكين الياء في (محيايْ)، جمعًا بين الساكنين، وهي قراءة عشرية.</w:t>
      </w:r>
    </w:p>
    <w:p w14:paraId="0EEE3611"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حكم قطرب على هذه القراءة بالشذوذ، وذهب إلى عدم الأخذ بها. قال: "و(محيايْ ومماتي) يُسكِّن الياء، وذلك شاذ لا يؤخذ به؛ لأنه يجمع بين ساكنين بغير تثقيل"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r w:rsidRPr="00785674">
        <w:rPr>
          <w:rFonts w:ascii="Simplified Arabic" w:eastAsia="Aptos" w:hAnsi="Simplified Arabic" w:cs="Simplified Arabic" w:hint="cs"/>
          <w:color w:val="000000"/>
          <w:sz w:val="28"/>
          <w:szCs w:val="28"/>
          <w:rtl/>
        </w:rPr>
        <w:t xml:space="preserve"> </w:t>
      </w:r>
      <w:r w:rsidRPr="00785674">
        <w:rPr>
          <w:rFonts w:ascii="Simplified Arabic" w:eastAsia="Aptos" w:hAnsi="Simplified Arabic" w:cs="Simplified Arabic"/>
          <w:color w:val="000000"/>
          <w:sz w:val="28"/>
          <w:szCs w:val="28"/>
          <w:rtl/>
        </w:rPr>
        <w:t>وذهب قطرب إلى أن قراءة العامة بفتح الياء هي الجيدة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39CE09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وفي موضع ثان نقل قطرب حكاية القراءة عن الأعرج، وجعلها شاذة غير مستحسنة للجمع بين ساكنين. قال: "وحُكِيَ عن الأعرج (ومحيايْ </w:t>
      </w:r>
      <w:r w:rsidRPr="00785674">
        <w:rPr>
          <w:rFonts w:ascii="Simplified Arabic" w:eastAsia="Aptos" w:hAnsi="Simplified Arabic" w:cs="Simplified Arabic"/>
          <w:color w:val="000000"/>
          <w:sz w:val="28"/>
          <w:szCs w:val="28"/>
          <w:rtl/>
        </w:rPr>
        <w:lastRenderedPageBreak/>
        <w:t>ومماتي) بإسكان ياء الإضافة ... وهذا غير مستحسن شاذ؛ للجمع بين ساكنين ليس أحدهما مُثَقَّلا"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4603C4D"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وفي موضع آخر ذكر قطرب أنها قراءة الأعرج، وجعلها شاذة قليلة للسبب نفسه. قال: "الأعرج (محيايْ ومماتي) يُسَكِّن الياءَ ... وذلك شاذٌ قليلٌ؛ لأنه يجمع بين ساكنين ليس أحدُهما مُثَقَّلا"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
    <w:p w14:paraId="4AF601BB"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وما ذهب إليه قطرب هنا هو مذهب البصريين، فإنهم لا يجيزون الجمع بين ساكنين إلا إذا كان الساكن الأول حرف مد أو لين والثاني صحيح مدغم</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AAD3FC5"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لكن قطربًا عاد وسوَّغ الجمع بين الساكنين في القراءة؛ لأن الحرف الأول منهما ألف مد، والمد واللين كأنه حركة. قال: "إلا أن الأولى ألف وفيها مد، وهو أحسن منه لو كان مع غيرها من حروف المعجم؛ لأن المادة واللين الذي فيها كأنه حركة"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5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374446E"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وما سوَّغه قطرب من الجمع بين الساكنين هو رأي شيخه يونس، قال النحاس: "وهذا لم يُجِزْهُ أحد من النحويين إلا يونس؛ لأنه جمع بين ساكنين، وإنما أجازه يونس لأن قبله ألفًا، والألف المد التي فيها تقوم مقام الحركة ... وإنما منع النحويون هذا لأنه جمع بين ساكنين وليس في الثاني إدغام"</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E71FDF6" w14:textId="77777777" w:rsidR="00785674" w:rsidRPr="00785674" w:rsidRDefault="00785674" w:rsidP="00E064B4">
      <w:pPr>
        <w:widowControl/>
        <w:adjustRightInd/>
        <w:spacing w:line="23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وتابع قطربًا في تضعيف هذه القراءة بعض النحويين، فذهب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الياء في (محياي) لا بد من فتحها؛ لأن قبلها ساكن.</w:t>
      </w:r>
    </w:p>
    <w:p w14:paraId="5628A394" w14:textId="77777777" w:rsidR="00785674" w:rsidRPr="00785674" w:rsidRDefault="00785674" w:rsidP="00E064B4">
      <w:pPr>
        <w:widowControl/>
        <w:adjustRightInd/>
        <w:spacing w:line="23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وتابع 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قطربًا في أن القراءة شاذة عن القياس؛ لأنها جمعت بين ساكنين، وشاذة عن الاستعمال؛ لأنها لا تكاد توجد في شعر ولا نثر.</w:t>
      </w:r>
    </w:p>
    <w:p w14:paraId="70183D1A" w14:textId="77777777" w:rsidR="00785674" w:rsidRPr="00785674" w:rsidRDefault="00785674" w:rsidP="00E064B4">
      <w:pPr>
        <w:widowControl/>
        <w:adjustRightInd/>
        <w:spacing w:line="23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وتابعه كذلك في كون القراءة شاذة الأزهري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وابن يعيش</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CED1491" w14:textId="77777777" w:rsidR="00785674" w:rsidRPr="00785674" w:rsidRDefault="00785674" w:rsidP="00E064B4">
      <w:pPr>
        <w:widowControl/>
        <w:adjustRightInd/>
        <w:spacing w:line="23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أما الرضي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فقد وجَّه القراءة بأن الألف أكثر مدًّا فقام مقام الحركة، أو لإجراء الوصل مجرى الوقف، ومع ذلك جعله ضعيفًا عند النحاة، وأما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فقد جعلها ممَّا أُجرِي فيه الوصل مجرى الوقف، وأن الأحسن في العربية فتح الياء.</w:t>
      </w:r>
    </w:p>
    <w:p w14:paraId="5E3ADDC2" w14:textId="77777777" w:rsidR="00785674" w:rsidRPr="00785674" w:rsidRDefault="00785674" w:rsidP="00E064B4">
      <w:pPr>
        <w:widowControl/>
        <w:adjustRightInd/>
        <w:spacing w:line="23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وأجازها 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لأن المد فصل بين الساكنين، واختلف كلام الشاطبي، ففي موضع جعل القراءة من النادر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6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وفي موضع آخر أجاز</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color w:val="000000"/>
          <w:sz w:val="28"/>
          <w:szCs w:val="28"/>
          <w:rtl/>
        </w:rPr>
        <w:lastRenderedPageBreak/>
        <w:t>التقاء الساكنين من غير إدغام إذا كانت الألف تقوم مقام الحركة وأن ذلك جاء في كلام العرب واستشهد بقراءة نافع (محيايْ).</w:t>
      </w:r>
    </w:p>
    <w:p w14:paraId="135A48A6"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وخرَّج بعضهم القراءة على إجراء الوصل مجرى الوقف، وذهب ابن مالك</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eastAsia="Aptos" w:hAnsi="Simplified Arabic" w:cs="Simplified Arabic"/>
          <w:color w:val="000000"/>
          <w:sz w:val="28"/>
          <w:szCs w:val="28"/>
          <w:rtl/>
        </w:rPr>
        <w:t>إلى أنه كثير في الشعر قليل في النثر، واعترض عليه الشاطبي بأنه ليس كذلك في النثر، وأنه على لغة بعض العرب، واستشهد له بشواهد منها قراءة نافع وأبي جعفر (محيايْ)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
    <w:p w14:paraId="09A1D4BC" w14:textId="77777777" w:rsidR="00785674" w:rsidRPr="00785674" w:rsidRDefault="00785674" w:rsidP="00E064B4">
      <w:pPr>
        <w:widowControl/>
        <w:adjustRightInd/>
        <w:spacing w:line="240" w:lineRule="auto"/>
        <w:ind w:left="362" w:hanging="362"/>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6-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72"/>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ابن عامر، وحمزة، وحفص عن عاصم، وأبي جعفر ﴿</w:t>
      </w:r>
      <w:bookmarkStart w:id="2" w:name="_Hlk166709162"/>
      <w:r w:rsidRPr="00E064B4">
        <w:rPr>
          <w:rFonts w:ascii="مسعد للنشر" w:eastAsia="Aptos" w:hAnsi="مسعد للنشر" w:cs="مسعد للنشر"/>
          <w:color w:val="000000"/>
          <w:sz w:val="28"/>
          <w:szCs w:val="28"/>
          <w:rtl/>
        </w:rPr>
        <w:t xml:space="preserve">وَلَا يَحْسَبَنَّ </w:t>
      </w:r>
      <w:proofErr w:type="spellStart"/>
      <w:r w:rsidRPr="00E064B4">
        <w:rPr>
          <w:rFonts w:ascii="مسعد للنشر" w:eastAsia="Aptos" w:hAnsi="مسعد للنشر" w:cs="مسعد للنشر"/>
          <w:color w:val="000000"/>
          <w:sz w:val="28"/>
          <w:szCs w:val="28"/>
          <w:rtl/>
        </w:rPr>
        <w:t>ٱلَّذِينَ</w:t>
      </w:r>
      <w:proofErr w:type="spellEnd"/>
      <w:r w:rsidRPr="00E064B4">
        <w:rPr>
          <w:rFonts w:ascii="مسعد للنشر" w:eastAsia="Aptos" w:hAnsi="مسعد للنشر" w:cs="مسعد للنشر"/>
          <w:color w:val="000000"/>
          <w:sz w:val="28"/>
          <w:szCs w:val="28"/>
          <w:rtl/>
        </w:rPr>
        <w:t xml:space="preserve"> كَفَرُواْ </w:t>
      </w:r>
      <w:bookmarkEnd w:id="2"/>
      <w:r w:rsidRPr="00E064B4">
        <w:rPr>
          <w:rFonts w:ascii="مسعد للنشر" w:eastAsia="Aptos" w:hAnsi="مسعد للنشر" w:cs="مسعد للنشر"/>
          <w:color w:val="000000"/>
          <w:sz w:val="28"/>
          <w:szCs w:val="28"/>
          <w:rtl/>
        </w:rPr>
        <w:t>سَبَقُواْ</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7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بالياء وفتح السين في (يَحْسَبَنَّ)، وهي قراءة عشرية متواترة.</w:t>
      </w:r>
    </w:p>
    <w:p w14:paraId="206AEE44"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هذه القراءة عند قطرب مرغوب عنها. قال: "وهذه قراءة مرغوب عنها"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وسبب تضعيف القراءة عدم ذكر المفعول الأول للفعل (حسب).</w:t>
      </w:r>
    </w:p>
    <w:p w14:paraId="5CC7D07D" w14:textId="77777777" w:rsidR="00E064B4" w:rsidRDefault="00E064B4" w:rsidP="00E064B4">
      <w:pPr>
        <w:widowControl/>
        <w:adjustRightInd/>
        <w:spacing w:line="240" w:lineRule="auto"/>
        <w:jc w:val="left"/>
        <w:textAlignment w:val="auto"/>
        <w:rPr>
          <w:rFonts w:ascii="Simplified Arabic" w:eastAsia="Aptos" w:hAnsi="Simplified Arabic" w:cs="Simplified Arabic"/>
          <w:color w:val="000000"/>
          <w:sz w:val="28"/>
          <w:szCs w:val="28"/>
          <w:rtl/>
        </w:rPr>
      </w:pPr>
      <w:r>
        <w:rPr>
          <w:rFonts w:ascii="Simplified Arabic" w:eastAsia="Aptos" w:hAnsi="Simplified Arabic" w:cs="Simplified Arabic"/>
          <w:color w:val="000000"/>
          <w:sz w:val="28"/>
          <w:szCs w:val="28"/>
          <w:rtl/>
        </w:rPr>
        <w:br w:type="page"/>
      </w:r>
    </w:p>
    <w:p w14:paraId="4143627F" w14:textId="035486E6" w:rsidR="00785674" w:rsidRPr="00E064B4" w:rsidRDefault="00785674" w:rsidP="00E064B4">
      <w:pPr>
        <w:widowControl/>
        <w:adjustRightInd/>
        <w:spacing w:line="240" w:lineRule="auto"/>
        <w:jc w:val="lowKashida"/>
        <w:textAlignment w:val="auto"/>
        <w:rPr>
          <w:rFonts w:ascii="Simplified Arabic" w:eastAsia="Aptos" w:hAnsi="Simplified Arabic" w:cs="Simplified Arabic"/>
          <w:b/>
          <w:bCs/>
          <w:color w:val="000000"/>
          <w:sz w:val="28"/>
          <w:szCs w:val="28"/>
          <w:rtl/>
        </w:rPr>
      </w:pPr>
      <w:r w:rsidRPr="00E064B4">
        <w:rPr>
          <w:rFonts w:ascii="Simplified Arabic" w:eastAsia="Aptos" w:hAnsi="Simplified Arabic" w:cs="Simplified Arabic"/>
          <w:b/>
          <w:bCs/>
          <w:color w:val="000000"/>
          <w:sz w:val="28"/>
          <w:szCs w:val="28"/>
          <w:rtl/>
        </w:rPr>
        <w:lastRenderedPageBreak/>
        <w:t>وخرَّجها قطرب على وجهين:</w:t>
      </w:r>
    </w:p>
    <w:p w14:paraId="51267A07"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الأول- على حذف (أنَّ) أو (أنْ)، والتقدير: لا يحسبن الذين كفروا أنهم سبقوا، أو: أن سبقوا. قال قطرب: "ولكن يصير كأنه: لا يحسبن الذين كفروا أنهم سبقوا، أو أن سبقوا، فحذف (أنْ) كما حذفها في: أريد أكرمَك، وأحسب تكرمَني، يريد: أنْ أكرمَك، ومثل: (</w:t>
      </w:r>
      <w:r w:rsidRPr="00E064B4">
        <w:rPr>
          <w:rFonts w:ascii="مسعد للنشر" w:eastAsia="Aptos" w:hAnsi="مسعد للنشر" w:cs="مسعد للنشر"/>
          <w:color w:val="000000"/>
          <w:sz w:val="28"/>
          <w:szCs w:val="28"/>
          <w:rtl/>
        </w:rPr>
        <w:t>وَمِنْ آيَاتِهِ يُرِيكُمُ الْبَرْقَ</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كأنه قال: أن يريكم البرق ... ومثل هذا: أظن عبدُ الله قائمًا، كأنه قال: أظن أنه قائم، فهذا شبيه بهذه القراءة"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C243ADB"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الثاني- إضمار المفعول الأول للفعل (يحسب)، والتقدير: ولا يحسبن الذين كفروا إياهم سبقوا. </w:t>
      </w:r>
    </w:p>
    <w:p w14:paraId="24F2B50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وقاس قطرب ذلك على قوله تعالى: (</w:t>
      </w:r>
      <w:r w:rsidRPr="00E064B4">
        <w:rPr>
          <w:rFonts w:ascii="مسعد للنشر" w:eastAsia="Aptos" w:hAnsi="مسعد للنشر" w:cs="مسعد للنشر"/>
          <w:color w:val="000000"/>
          <w:sz w:val="28"/>
          <w:szCs w:val="28"/>
          <w:rtl/>
        </w:rPr>
        <w:t xml:space="preserve">إِنَّمَا </w:t>
      </w:r>
      <w:proofErr w:type="spellStart"/>
      <w:r w:rsidRPr="00E064B4">
        <w:rPr>
          <w:rFonts w:ascii="مسعد للنشر" w:eastAsia="Aptos" w:hAnsi="مسعد للنشر" w:cs="مسعد للنشر"/>
          <w:color w:val="000000"/>
          <w:sz w:val="28"/>
          <w:szCs w:val="28"/>
          <w:rtl/>
        </w:rPr>
        <w:t>ذَٰلِكُمُ</w:t>
      </w:r>
      <w:proofErr w:type="spellEnd"/>
      <w:r w:rsidRPr="00E064B4">
        <w:rPr>
          <w:rFonts w:ascii="مسعد للنشر" w:eastAsia="Aptos" w:hAnsi="مسعد للنشر" w:cs="مسعد للنشر"/>
          <w:color w:val="000000"/>
          <w:sz w:val="28"/>
          <w:szCs w:val="28"/>
          <w:rtl/>
        </w:rPr>
        <w:t xml:space="preserve"> الشَّيْطَانُ يُخَوِّفُ أَوْلِيَاءَهُ</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لأن المعنى: يخوفكم أولياءه، أو يخوف الناسَ أولياءه. قال: "ووجه آخر: كأنه أضمر المفعول الأول، كأنه قال: ولا يحسبن الذين كفروا إياهم سبقوا، كما قالوا في آية أخرى (</w:t>
      </w:r>
      <w:r w:rsidRPr="00E064B4">
        <w:rPr>
          <w:rFonts w:ascii="مسعد للنشر" w:eastAsia="Aptos" w:hAnsi="مسعد للنشر" w:cs="مسعد للنشر"/>
          <w:color w:val="000000"/>
          <w:sz w:val="28"/>
          <w:szCs w:val="28"/>
          <w:rtl/>
        </w:rPr>
        <w:t xml:space="preserve">إِنَّمَا </w:t>
      </w:r>
      <w:proofErr w:type="spellStart"/>
      <w:r w:rsidRPr="00E064B4">
        <w:rPr>
          <w:rFonts w:ascii="مسعد للنشر" w:eastAsia="Aptos" w:hAnsi="مسعد للنشر" w:cs="مسعد للنشر"/>
          <w:color w:val="000000"/>
          <w:sz w:val="28"/>
          <w:szCs w:val="28"/>
          <w:rtl/>
        </w:rPr>
        <w:t>ذَٰلِكُمُ</w:t>
      </w:r>
      <w:proofErr w:type="spellEnd"/>
      <w:r w:rsidRPr="00E064B4">
        <w:rPr>
          <w:rFonts w:ascii="مسعد للنشر" w:eastAsia="Aptos" w:hAnsi="مسعد للنشر" w:cs="مسعد للنشر"/>
          <w:color w:val="000000"/>
          <w:sz w:val="28"/>
          <w:szCs w:val="28"/>
          <w:rtl/>
        </w:rPr>
        <w:t xml:space="preserve"> الشَّيْطَانُ يُخَوِّفُ أَوْلِيَاءَهُ</w:t>
      </w:r>
      <w:r w:rsidRPr="00785674">
        <w:rPr>
          <w:rFonts w:ascii="Simplified Arabic" w:eastAsia="Aptos" w:hAnsi="Simplified Arabic" w:cs="Simplified Arabic"/>
          <w:color w:val="000000"/>
          <w:sz w:val="28"/>
          <w:szCs w:val="28"/>
          <w:rtl/>
        </w:rPr>
        <w:t>)، كأنه قال: يخوفكم أولياءه أو يخوف الناس أولياءه؛ لأنه لو كان هو المخوف لأوليائه لم يسهل المعنى، كما تقول: هو يعطي المال ويكسو</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الثياب، والمعنى: يعطي الناسَ المال ويكسوهم</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7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الثياب"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E16D237" w14:textId="78962852"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xml:space="preserve">وحسَّن قطرب الوجهين، لكن الثاني عنده أحسن. قال: "وهذا كله حسن وإن قرب من الأول، وهو أحسن منه؛ لأنك تريد أن تضمر في </w:t>
      </w:r>
      <w:r w:rsidR="00E064B4">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w:t>
      </w:r>
      <w:r w:rsidRPr="00E064B4">
        <w:rPr>
          <w:rFonts w:ascii="مسعد للنشر" w:eastAsia="Aptos" w:hAnsi="مسعد للنشر" w:cs="مسعد للنشر"/>
          <w:color w:val="000000"/>
          <w:sz w:val="28"/>
          <w:szCs w:val="28"/>
          <w:rtl/>
        </w:rPr>
        <w:t xml:space="preserve">وَلَا يَحْسَبَنَّ </w:t>
      </w:r>
      <w:proofErr w:type="spellStart"/>
      <w:r w:rsidRPr="00E064B4">
        <w:rPr>
          <w:rFonts w:ascii="مسعد للنشر" w:eastAsia="Aptos" w:hAnsi="مسعد للنشر" w:cs="مسعد للنشر"/>
          <w:color w:val="000000"/>
          <w:sz w:val="28"/>
          <w:szCs w:val="28"/>
          <w:rtl/>
        </w:rPr>
        <w:t>ٱلَّذِينَ</w:t>
      </w:r>
      <w:proofErr w:type="spellEnd"/>
      <w:r w:rsidRPr="00E064B4">
        <w:rPr>
          <w:rFonts w:ascii="مسعد للنشر" w:eastAsia="Aptos" w:hAnsi="مسعد للنشر" w:cs="مسعد للنشر"/>
          <w:color w:val="000000"/>
          <w:sz w:val="28"/>
          <w:szCs w:val="28"/>
          <w:rtl/>
        </w:rPr>
        <w:t xml:space="preserve"> كَفَرُواْ</w:t>
      </w:r>
      <w:r w:rsidRPr="00785674">
        <w:rPr>
          <w:rFonts w:ascii="Simplified Arabic" w:eastAsia="Aptos" w:hAnsi="Simplified Arabic" w:cs="Simplified Arabic"/>
          <w:color w:val="000000"/>
          <w:sz w:val="28"/>
          <w:szCs w:val="28"/>
          <w:rtl/>
        </w:rPr>
        <w:t>) أحد المفعولين الذي لا يستغنى عنهما؛ فيصير كقولك: ظننتُ نائمًا وحسبتُ قائمًا، تريد: ظننتني نائما أو ظننتك"</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C8B3C35"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ثم ذكر قطرب القاعدة المهمة في توجيه القراءة المشكلة فقال: "ولكن القراءة إذا جاءت طُلِبَ لها وجه تجوز عليه"</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249187E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ووافق قطربًا في تخريج القراءة على الوجهين السابقين 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وزاد وجهًا ثالثًا أن الفاعلَ النبيُّ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وما بعدها مفعولان، والتقدير: ولا يحسبن النبيُّ الذين كفروا سابقين. </w:t>
      </w:r>
      <w:proofErr w:type="spellStart"/>
      <w:r w:rsidRPr="00785674">
        <w:rPr>
          <w:rFonts w:ascii="Simplified Arabic" w:eastAsia="Aptos" w:hAnsi="Simplified Arabic" w:cs="Simplified Arabic"/>
          <w:color w:val="000000"/>
          <w:sz w:val="28"/>
          <w:szCs w:val="28"/>
          <w:rtl/>
        </w:rPr>
        <w:t>ووافقه</w:t>
      </w:r>
      <w:proofErr w:type="spellEnd"/>
      <w:r w:rsidRPr="00785674">
        <w:rPr>
          <w:rFonts w:ascii="Simplified Arabic" w:eastAsia="Aptos" w:hAnsi="Simplified Arabic" w:cs="Simplified Arabic"/>
          <w:color w:val="000000"/>
          <w:sz w:val="28"/>
          <w:szCs w:val="28"/>
          <w:rtl/>
        </w:rPr>
        <w:t xml:space="preserve"> في الوجهين كذلك ابن عطية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وزاد أن الفاعل ضمير النبي، أو أن يكون التقدير: لا يحسبن أحد، و(الذين كفروا) المفعول الأول، و(سبقوا) المفعول الثاني.</w:t>
      </w:r>
    </w:p>
    <w:p w14:paraId="7E16BFA4"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وخرَّجها 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على وجهين: إضمار الفاعل، أو حذف المفعول الأول، لكنه ردَّ القول بإضمار (أن)؛ لأنها مصدرية والمصدرية موصولة، وحذف الموصول شاذ في الاستعمال ضعيف في القياس.</w:t>
      </w:r>
    </w:p>
    <w:p w14:paraId="49C2EEEA"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وضعَّف هذه القراءة بعض النحويين والمفسرين، منهم الفراء الذي بالغ في ردِّها بقوله: "وما أحبُّها لشذوذها"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hint="cs"/>
          <w:color w:val="000000"/>
          <w:sz w:val="28"/>
          <w:szCs w:val="28"/>
          <w:rtl/>
        </w:rPr>
        <w:t xml:space="preserve"> </w:t>
      </w:r>
      <w:r w:rsidRPr="00785674">
        <w:rPr>
          <w:rFonts w:ascii="Simplified Arabic" w:eastAsia="Aptos" w:hAnsi="Simplified Arabic" w:cs="Simplified Arabic"/>
          <w:color w:val="000000"/>
          <w:sz w:val="28"/>
          <w:szCs w:val="28"/>
          <w:rtl/>
        </w:rPr>
        <w:t xml:space="preserve">، وقال: "وهو ضعيف في العربية، </w:t>
      </w:r>
      <w:r w:rsidRPr="00785674">
        <w:rPr>
          <w:rFonts w:ascii="Simplified Arabic" w:eastAsia="Aptos" w:hAnsi="Simplified Arabic" w:cs="Simplified Arabic"/>
          <w:color w:val="000000"/>
          <w:sz w:val="28"/>
          <w:szCs w:val="28"/>
          <w:rtl/>
        </w:rPr>
        <w:lastRenderedPageBreak/>
        <w:t>والوجه أن تقرأ بالتاء"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ومنهم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فقد جعل القراءة ضعيفة عند أهل العربية، لكنه وافق قطربًا في وجهٍ فأجازها على تقدير حذف (أنْ)، والمعنى: ولا يحسبن الذين كفروا أن سبقوا.</w:t>
      </w:r>
    </w:p>
    <w:p w14:paraId="565455E8"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وذكر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8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جماعة من النحويين منهم أبو حاتم ذهبوا إلى أن هذه القراءة لحن ولا تحل القراءة بها.</w:t>
      </w:r>
    </w:p>
    <w:p w14:paraId="7C708962"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وضعَّفها الزمخشري أيضًا، قال: "وليست هذه القراءة التي تفرد بها حمزة بنيرة"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
    <w:p w14:paraId="04536838"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أما الطبري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فقد وصف هذه القراءة بغير الحميدة، وردَّ على قطرب تخريجيه السابقين، ووصفهما بالبعيدين عن كلام العرب.</w:t>
      </w:r>
    </w:p>
    <w:p w14:paraId="0ED1EA50"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ودافع عنها جماعة من النحويين، منهم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ذكر أن ما ذهب إليه أبو حاتم فيه تحامل شديد، وأجاز القراءة، والتقدير عنده: ولا يحسبن مَنْ خلفهم الذين كفروا سبقوا، فيكون الضمير عائدًا على ما تقدم.</w:t>
      </w:r>
    </w:p>
    <w:p w14:paraId="2616BADB" w14:textId="77777777" w:rsidR="00785674" w:rsidRPr="00785674" w:rsidRDefault="00785674" w:rsidP="00E064B4">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وكذلك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الذي ردَّ على الزمخشري تضعيفه القراءة، فذكر أنها قراءة ابن عامر كذلك وليست قراءة حمزة وحده، وابن عامر من العرب الذين سبقوا اللحن، وقال: فلا التفات لقوله: ليست بنيرة.</w:t>
      </w:r>
    </w:p>
    <w:p w14:paraId="510B3B73" w14:textId="77777777" w:rsidR="00785674" w:rsidRPr="00785674" w:rsidRDefault="00785674" w:rsidP="006F1657">
      <w:pPr>
        <w:widowControl/>
        <w:adjustRightInd/>
        <w:spacing w:line="240" w:lineRule="auto"/>
        <w:ind w:left="418" w:hanging="418"/>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7-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9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bookmarkStart w:id="3" w:name="_Hlk166891691"/>
      <w:r w:rsidRPr="00785674">
        <w:rPr>
          <w:rFonts w:ascii="Simplified Arabic" w:eastAsia="Aptos" w:hAnsi="Simplified Arabic" w:cs="Simplified Arabic"/>
          <w:b/>
          <w:bCs/>
          <w:color w:val="000000"/>
          <w:sz w:val="28"/>
          <w:szCs w:val="28"/>
          <w:rtl/>
        </w:rPr>
        <w:t>عاصم، وابن عامر، وحمزة، وخلف ﴿</w:t>
      </w:r>
      <w:bookmarkStart w:id="4" w:name="_Hlk166804884"/>
      <w:r w:rsidRPr="006F1657">
        <w:rPr>
          <w:rFonts w:ascii="مسعد للنشر" w:eastAsia="Aptos" w:hAnsi="مسعد للنشر" w:cs="مسعد للنشر"/>
          <w:color w:val="000000"/>
          <w:sz w:val="28"/>
          <w:szCs w:val="28"/>
          <w:rtl/>
        </w:rPr>
        <w:t xml:space="preserve">يَوْمَ يَأْتِ </w:t>
      </w:r>
      <w:bookmarkEnd w:id="4"/>
      <w:r w:rsidRPr="006F1657">
        <w:rPr>
          <w:rFonts w:ascii="مسعد للنشر" w:eastAsia="Aptos" w:hAnsi="مسعد للنشر" w:cs="مسعد للنشر"/>
          <w:color w:val="000000"/>
          <w:sz w:val="28"/>
          <w:szCs w:val="28"/>
          <w:rtl/>
        </w:rPr>
        <w:t>لَا تَكَلَّمُ نَفْسٌ إِلَّا بِإِذْنِهِ</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9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w:t>
      </w:r>
      <w:proofErr w:type="spellStart"/>
      <w:r w:rsidRPr="006F1657">
        <w:rPr>
          <w:rFonts w:ascii="مسعد للنشر" w:eastAsia="Aptos" w:hAnsi="مسعد للنشر" w:cs="مسعد للنشر"/>
          <w:color w:val="000000"/>
          <w:sz w:val="28"/>
          <w:szCs w:val="28"/>
          <w:rtl/>
        </w:rPr>
        <w:t>ذَٰلِكَ</w:t>
      </w:r>
      <w:proofErr w:type="spellEnd"/>
      <w:r w:rsidRPr="006F1657">
        <w:rPr>
          <w:rFonts w:ascii="مسعد للنشر" w:eastAsia="Aptos" w:hAnsi="مسعد للنشر" w:cs="مسعد للنشر"/>
          <w:color w:val="000000"/>
          <w:sz w:val="28"/>
          <w:szCs w:val="28"/>
          <w:rtl/>
        </w:rPr>
        <w:t xml:space="preserve"> مَا كُنَّا نَبْغِ</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96"/>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w:t>
      </w:r>
      <w:r w:rsidRPr="006F1657">
        <w:rPr>
          <w:rFonts w:ascii="مسعد للنشر" w:eastAsia="Aptos" w:hAnsi="مسعد للنشر" w:cs="مسعد للنشر"/>
          <w:color w:val="000000"/>
          <w:sz w:val="28"/>
          <w:szCs w:val="28"/>
          <w:rtl/>
        </w:rPr>
        <w:t>وَاللَّيْلِ إِذَا يَسْرِ</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97"/>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بحذف الياء في الوصل</w:t>
      </w:r>
      <w:bookmarkEnd w:id="3"/>
      <w:r w:rsidRPr="00785674">
        <w:rPr>
          <w:rFonts w:ascii="Simplified Arabic" w:eastAsia="Aptos" w:hAnsi="Simplified Arabic" w:cs="Simplified Arabic"/>
          <w:b/>
          <w:bCs/>
          <w:color w:val="000000"/>
          <w:sz w:val="28"/>
          <w:szCs w:val="28"/>
          <w:rtl/>
        </w:rPr>
        <w:t>، وهي قراءة عشرية متواترة.</w:t>
      </w:r>
    </w:p>
    <w:p w14:paraId="36F48717"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ضعَّف قطرب هذه القراءة فجعلها شاذة. قال: "وقراءة عاصم (يوم يأت لا) في الوصل وهي شاذة"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DEF4ECD"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وذكر في موضع آخر أن حذف الياء في (نبغِ) و(يأتِ) على لغة من قال: هو يقضِ ويدعُ ولا يَبْدُ في الوقف، وأنها لغة قليلة مرغوب عنها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9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0AEF952"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ثم ذكر في موضع آخر أن قراءة إثبات الياء هي الجيدة، وقراءة حذف الياء ليست بالسهل ولا الكثير. قال: "أبو عمرو وأهل مكة وأهل المدينة (يوم يأتي لا تكلم) بإثبات الياء، وهي الجيدة ... قراءة عاصم بن أبي النجود (يوم يأت) بالحذف، وذلك ليس بالسهل ولا الكثير"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39F9961"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وذكر قطرب أن قراءة (نبغي) بإثبات الياء هي التي "عليها القراءة وإن خالف</w:t>
      </w:r>
      <w:r w:rsidRPr="00785674">
        <w:rPr>
          <w:rFonts w:ascii="Simplified Arabic" w:eastAsia="Aptos" w:hAnsi="Simplified Arabic" w:cs="Simplified Arabic" w:hint="cs"/>
          <w:color w:val="000000"/>
          <w:sz w:val="28"/>
          <w:szCs w:val="28"/>
          <w:rtl/>
        </w:rPr>
        <w:t>ت</w:t>
      </w:r>
      <w:r w:rsidRPr="00785674">
        <w:rPr>
          <w:rFonts w:ascii="Simplified Arabic" w:eastAsia="Aptos" w:hAnsi="Simplified Arabic" w:cs="Simplified Arabic"/>
          <w:color w:val="000000"/>
          <w:sz w:val="28"/>
          <w:szCs w:val="28"/>
          <w:rtl/>
        </w:rPr>
        <w:t xml:space="preserve"> الكتاب؛ فإنه لم يَنقُض معنى أكثر من الإعراب"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ثم ساق قطرب شواهد على حذف الياء.</w:t>
      </w:r>
    </w:p>
    <w:p w14:paraId="6CCBE8DD"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وسبب تضعيف قطرب هذه القراءة هو مخالفتها الأصل بحذف الياء دون مسوغ.</w:t>
      </w:r>
    </w:p>
    <w:p w14:paraId="65B16330"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وتابع قطربًا في تضعيف القراءة جماعة من النحويين، ذهبوا إلى أنه لا وجه لحذف الياء، وأن الفعل لا يجزم بغير جازم</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وذهب 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إثبات الياء هو الأحسن والجيد. أما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فأجاز القراءة، وذهب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ما يختاره النحويون إثبات الياء وهو الأجود في النحو، وهو الأقوى في العربية، لكنه رأى اتباع المصحف؛ لأن القراءة سنة، خصوصًا مع مجيء مثله في كلام العرب.</w:t>
      </w:r>
    </w:p>
    <w:p w14:paraId="613720D8"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سيبويه إلى أن "ما لا يُحذف في الكلام، وما يُختار فيه أن لا يُحذف، يُحذف في الفواصل والقوافي"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واستشهد على الحذف في الفواصل بقوله تعالى ﴿</w:t>
      </w:r>
      <w:proofErr w:type="spellStart"/>
      <w:r w:rsidRPr="00785674">
        <w:rPr>
          <w:rFonts w:ascii="Simplified Arabic" w:eastAsia="Aptos" w:hAnsi="Simplified Arabic" w:cs="Simplified Arabic"/>
          <w:color w:val="000000"/>
          <w:sz w:val="28"/>
          <w:szCs w:val="28"/>
          <w:rtl/>
        </w:rPr>
        <w:t>ذَٰلِكَ</w:t>
      </w:r>
      <w:proofErr w:type="spellEnd"/>
      <w:r w:rsidRPr="00785674">
        <w:rPr>
          <w:rFonts w:ascii="Simplified Arabic" w:eastAsia="Aptos" w:hAnsi="Simplified Arabic" w:cs="Simplified Arabic"/>
          <w:color w:val="000000"/>
          <w:sz w:val="28"/>
          <w:szCs w:val="28"/>
          <w:rtl/>
        </w:rPr>
        <w:t xml:space="preserve"> مَا كُنَّا نَبْغِ﴾، ﴿وَاللَّيْلِ إِذَا يَسْرِ﴾.</w:t>
      </w:r>
    </w:p>
    <w:p w14:paraId="1AF3FAB4"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وذكر سيبويه</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0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العرب تقول: لا أدْرِ، بحذف الياء والاجتزاء بالكسرة.</w:t>
      </w:r>
    </w:p>
    <w:p w14:paraId="1CE58503"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وهذه القراءة على لغة هذيل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فإنهم يحذفون الياء ويجتزئون بالكسرة.</w:t>
      </w:r>
    </w:p>
    <w:p w14:paraId="2C2C91B8"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وشبيه بهذه القراءة حذف ياء المتكلم من الفعل وصلاً، كما في قوله تعالى: ﴿</w:t>
      </w:r>
      <w:r w:rsidRPr="006F1657">
        <w:rPr>
          <w:rFonts w:ascii="مسعد للنشر" w:eastAsia="Aptos" w:hAnsi="مسعد للنشر" w:cs="مسعد للنشر"/>
          <w:color w:val="000000"/>
          <w:sz w:val="28"/>
          <w:szCs w:val="28"/>
          <w:rtl/>
        </w:rPr>
        <w:t>فَيَقُولُ رَبِّي أَكْرَمَنِ</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وقوله سبحانه: ﴿</w:t>
      </w:r>
      <w:r w:rsidRPr="006F1657">
        <w:rPr>
          <w:rFonts w:ascii="مسعد للنشر" w:eastAsia="Aptos" w:hAnsi="مسعد للنشر" w:cs="مسعد للنشر"/>
          <w:color w:val="000000"/>
          <w:sz w:val="28"/>
          <w:szCs w:val="28"/>
          <w:rtl/>
        </w:rPr>
        <w:t>فَيَقُولُ رَبِّي أَهَانَنِ</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وهي قراءة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hint="cs"/>
          <w:color w:val="000000"/>
          <w:sz w:val="28"/>
          <w:szCs w:val="28"/>
          <w:rtl/>
        </w:rPr>
        <w:t xml:space="preserve"> ابن كثير وابن عامر وعاصم وحمزة والكسائي وخلف، لكن </w:t>
      </w:r>
      <w:r w:rsidRPr="00785674">
        <w:rPr>
          <w:rFonts w:ascii="Simplified Arabic" w:eastAsia="Aptos" w:hAnsi="Simplified Arabic" w:cs="Simplified Arabic"/>
          <w:color w:val="000000"/>
          <w:sz w:val="28"/>
          <w:szCs w:val="28"/>
          <w:rtl/>
        </w:rPr>
        <w:t xml:space="preserve">جعل قطرب ذلك شاذًّا. قال: "وبعض </w:t>
      </w:r>
      <w:proofErr w:type="spellStart"/>
      <w:r w:rsidRPr="00785674">
        <w:rPr>
          <w:rFonts w:ascii="Simplified Arabic" w:eastAsia="Aptos" w:hAnsi="Simplified Arabic" w:cs="Simplified Arabic"/>
          <w:color w:val="000000"/>
          <w:sz w:val="28"/>
          <w:szCs w:val="28"/>
          <w:rtl/>
        </w:rPr>
        <w:t>طيِّءٍ</w:t>
      </w:r>
      <w:proofErr w:type="spellEnd"/>
      <w:r w:rsidRPr="00785674">
        <w:rPr>
          <w:rFonts w:ascii="Simplified Arabic" w:eastAsia="Aptos" w:hAnsi="Simplified Arabic" w:cs="Simplified Arabic"/>
          <w:color w:val="000000"/>
          <w:sz w:val="28"/>
          <w:szCs w:val="28"/>
          <w:rtl/>
        </w:rPr>
        <w:t xml:space="preserve"> يقول في: ضَرَبْنِ زيد، وقَتَلْنِ عمرو، فيقف بغير ياء، ويصلها بحذفها أيضًا، ويَدَعُ النون ساكنةً، مثل قوله: (</w:t>
      </w:r>
      <w:r w:rsidRPr="006F1657">
        <w:rPr>
          <w:rFonts w:ascii="مسعد للنشر" w:eastAsia="Aptos" w:hAnsi="مسعد للنشر" w:cs="مسعد للنشر"/>
          <w:color w:val="000000"/>
          <w:sz w:val="28"/>
          <w:szCs w:val="28"/>
          <w:rtl/>
        </w:rPr>
        <w:t>فَيَقُولُ رَبِّي أَكْرَمَنِ</w:t>
      </w:r>
      <w:r w:rsidRPr="00785674">
        <w:rPr>
          <w:rFonts w:ascii="Simplified Arabic" w:eastAsia="Aptos" w:hAnsi="Simplified Arabic" w:cs="Simplified Arabic"/>
          <w:color w:val="000000"/>
          <w:sz w:val="28"/>
          <w:szCs w:val="28"/>
          <w:rtl/>
        </w:rPr>
        <w:t>)، و(أَهَانَنِ)، وذلك شاذ"</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4DEFA37"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واستحسن قطرب إثبات الياء في ذلك وقفًا ووصلاً، قال: "والذي نستحسن من هذا البيانَ فيه كلِّه (ربي أكرمني) و(أهانني) وضربني ولقيني، في الوقف والوصل"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ثم ساق قطرب شواهد على حذف ياء المتكلم.</w:t>
      </w:r>
    </w:p>
    <w:p w14:paraId="3931D690" w14:textId="77777777" w:rsidR="00785674" w:rsidRPr="00785674" w:rsidRDefault="00785674" w:rsidP="006F1657">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وعليه فلا يجوز تضعيف هذه القراءة أو وصفها بالشذوذ؛ لأنها قراءة متواترة، فضلاً عن كونها لغة بعض العرب الذين كانوا يحذفون الياء، كما </w:t>
      </w:r>
      <w:r w:rsidRPr="00785674">
        <w:rPr>
          <w:rFonts w:ascii="Simplified Arabic" w:eastAsia="Aptos" w:hAnsi="Simplified Arabic" w:cs="Simplified Arabic"/>
          <w:color w:val="000000"/>
          <w:sz w:val="28"/>
          <w:szCs w:val="28"/>
          <w:rtl/>
        </w:rPr>
        <w:lastRenderedPageBreak/>
        <w:t>أن قطربًا نفسه قد ساق شواهد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على حذف ياء المتكلم عند بعض العرب، وحذف الياء في مثل (نبغ) و(يأت) أخف وأسهل من حذف ياء المتكلم.</w:t>
      </w:r>
    </w:p>
    <w:p w14:paraId="48013033" w14:textId="77777777" w:rsidR="00785674" w:rsidRPr="00785674" w:rsidRDefault="00785674" w:rsidP="006F1657">
      <w:pPr>
        <w:widowControl/>
        <w:adjustRightInd/>
        <w:spacing w:line="240" w:lineRule="auto"/>
        <w:ind w:left="404" w:hanging="404"/>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8-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17"/>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حمزة </w:t>
      </w:r>
      <w:bookmarkStart w:id="5" w:name="_Hlk166895471"/>
      <w:r w:rsidRPr="00785674">
        <w:rPr>
          <w:rFonts w:ascii="Simplified Arabic" w:eastAsia="Aptos" w:hAnsi="Simplified Arabic" w:cs="Simplified Arabic"/>
          <w:b/>
          <w:bCs/>
          <w:color w:val="000000"/>
          <w:sz w:val="28"/>
          <w:szCs w:val="28"/>
          <w:rtl/>
        </w:rPr>
        <w:t>﴿</w:t>
      </w:r>
      <w:bookmarkEnd w:id="5"/>
      <w:r w:rsidRPr="006F1657">
        <w:rPr>
          <w:rFonts w:ascii="مسعد للنشر" w:eastAsia="Aptos" w:hAnsi="مسعد للنشر" w:cs="مسعد للنشر"/>
          <w:color w:val="000000"/>
          <w:sz w:val="28"/>
          <w:szCs w:val="28"/>
          <w:rtl/>
        </w:rPr>
        <w:t>وَمَا أَنْتُمْ بِمُصْرِخِيِّ</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18"/>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بكسر الياء، وهي قراءة سبعية.</w:t>
      </w:r>
    </w:p>
    <w:p w14:paraId="70A2DEDB"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ضعَّف قطرب هذه القراءة فجعلها رديئة مرغوبًا عنها، وذكر أنها لغة لبني يربوع واستشهد لها بشواهد. قال: "وأما قراءة الأعمش (وَمَا أَنْتُمْ بِمُصْرِخِيِّ) فيكسر، وهي لغة لبني يربوع إدخال ياء أخرى مع ياء الإضافة، وذلك رديء مرغوب عنه"</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1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ثم ساق قطرب بعض الشواهد على هذه اللغة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34C5898"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وفي موضع آخر جعل قطرب قراءة النصب (بِمُصْرِخِيَّ) هي الجيدة الكثيرة. قال: "أبو جعفر وشيبة ونافع (وما أنتم بمصرخيَّ) بياء واحدة بنصب الياء، وهي الجيدة الكثيرة"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2EF7B6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وعلة تضعيف قطرب لهذه القراءة أن حركة ياء المتكلم إذا لم تسبق بساكن الفتح والسكون، أما إذا سبقت بساكن فالفتح لا غير.</w:t>
      </w:r>
    </w:p>
    <w:p w14:paraId="085D5956"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وتبع قطربًا في تضعيف هذه القراءة كثير من النحاة، فطعنوا فيها ولحَّنوا قارئها، منهم: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والمبرد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وأبو عبيد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والأخفش</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7"/>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eastAsia="Aptos" w:hAnsi="Simplified Arabic" w:cs="Simplified Arabic"/>
          <w:color w:val="000000"/>
          <w:sz w:val="28"/>
          <w:szCs w:val="28"/>
          <w:rtl/>
        </w:rPr>
        <w:t>، والزمخشري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2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وذهب ابن يعيش</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أنها قليلة النظير جدًّا لكنها ليست بعيدة عن القياس، وأن الحركة فيها </w:t>
      </w:r>
      <w:r w:rsidRPr="00785674">
        <w:rPr>
          <w:rFonts w:ascii="Simplified Arabic" w:eastAsia="Aptos" w:hAnsi="Simplified Arabic" w:cs="Simplified Arabic"/>
          <w:color w:val="000000"/>
          <w:sz w:val="28"/>
          <w:szCs w:val="28"/>
          <w:rtl/>
        </w:rPr>
        <w:lastRenderedPageBreak/>
        <w:t>لالتقاء الساكنين لا للبناء، وجعل ابن مالك</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كسر الياء لغة قليلة حكاها عن قطرب والفراء وأبي عمرو، وذهب الرضي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كسر الياء لغة بني يربوع، وجعله عند النحاة ضعيفًا، وجعلها الشاطبي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من النادر، ونقل حكاية أنها لغة بعض العرب، ومذهب أبي منصور الأزهري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أنها غير جيدة عند جميع النحويين.</w:t>
      </w:r>
    </w:p>
    <w:p w14:paraId="0038FFF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ودافع عنها آخرون، منهم: مكي بن أبي طالب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والقرطبي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والشهاب الخفاجي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ونقل بعض هؤلاء عن قطرب أنها لغة في بني يربوع.</w:t>
      </w:r>
    </w:p>
    <w:p w14:paraId="25BFE09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أما أبو عمرو بن العلاء فقد حسَّنها لما سُئل عنها. قال: "إنها بالخفض لحسنة"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3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D1826D3"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ودافع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eastAsia="Aptos" w:hAnsi="Simplified Arabic" w:cs="Simplified Arabic"/>
          <w:color w:val="000000"/>
          <w:sz w:val="28"/>
          <w:szCs w:val="28"/>
          <w:rtl/>
        </w:rPr>
        <w:t xml:space="preserve"> عن حمزة وقراءته ولم يعده لاحنًا، محتجًا بأن حركة الياء في (بمصرخيِّ) حركة بناء لا إعراب، وأن العرب تكسر لالتقاء </w:t>
      </w:r>
      <w:r w:rsidRPr="00785674">
        <w:rPr>
          <w:rFonts w:ascii="Simplified Arabic" w:eastAsia="Aptos" w:hAnsi="Simplified Arabic" w:cs="Simplified Arabic"/>
          <w:color w:val="000000"/>
          <w:sz w:val="28"/>
          <w:szCs w:val="28"/>
          <w:rtl/>
        </w:rPr>
        <w:lastRenderedPageBreak/>
        <w:t>الساكنين كما تفتح. وقال: "أما حمزة فأكثر النحويين يلحنونه، وليس لاحنًا عندنا... وكان حمزة إمامًا"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2963B5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واحتج أبو علي الفارسي لهذه القراءة ببعض الشواهد، وذهب إلى أنها ليست لحنًا بالقياس والسماع. قال: "فإذا كانت هذه الكسرة في الياء على هذه اللغة - وإن كان غيرها أفشى منها - وعضده من القياس ما ذكرنا - لم يجز لقائل أن يقول: إن القراءة بذلك لحن؛ لاستفاضة ذلك في السماع والقياس، وما كان كذلك لا يكون لحنًا"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ورأيُ القرطبي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الكسر لالتقاء الساكنين.</w:t>
      </w:r>
    </w:p>
    <w:p w14:paraId="486ED4B7"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وعليه فلا مجال لتضعيف هذه القراءة؛ لكونها لغة حكاها قطرب نفسه عن بعض العرب، ونقلها عنه غيره، ويعضدها القياس الصحيح وإن كانت على خلاف الكثير، كما أن حمزة لم يقرأ حرفًا إلا بأثر عن الرسول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w:t>
      </w:r>
    </w:p>
    <w:p w14:paraId="6DF0FC72" w14:textId="77777777" w:rsidR="00BE4958" w:rsidRDefault="00BE4958" w:rsidP="00BE49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5EE34A18" w14:textId="4F5AEADD" w:rsidR="00785674" w:rsidRPr="00785674" w:rsidRDefault="00785674" w:rsidP="00BE4958">
      <w:pPr>
        <w:widowControl/>
        <w:adjustRightInd/>
        <w:spacing w:line="240" w:lineRule="auto"/>
        <w:ind w:left="418" w:hanging="418"/>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9-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4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أبي عمرو ويعقوب ﴿</w:t>
      </w:r>
      <w:r w:rsidRPr="00BE4958">
        <w:rPr>
          <w:rFonts w:ascii="مسعد للنشر" w:eastAsia="Aptos" w:hAnsi="مسعد للنشر" w:cs="مسعد للنشر"/>
          <w:color w:val="000000"/>
          <w:sz w:val="28"/>
          <w:szCs w:val="28"/>
          <w:rtl/>
        </w:rPr>
        <w:t>وَنَحْن نُّسَبِّحُ</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4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w:t>
      </w:r>
      <w:r w:rsidRPr="00BE4958">
        <w:rPr>
          <w:rFonts w:ascii="مسعد للنشر" w:eastAsia="Aptos" w:hAnsi="مسعد للنشر" w:cs="مسعد للنشر"/>
          <w:color w:val="000000"/>
          <w:sz w:val="28"/>
          <w:szCs w:val="28"/>
          <w:rtl/>
        </w:rPr>
        <w:t>نَحْن نَّزَّلْنَا</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4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بالإدغام، وقراءة أبي عمرو بمثل ذلك في كل حرفين متجانسين </w:t>
      </w:r>
      <w:r w:rsidR="00BE4958">
        <w:rPr>
          <w:rFonts w:ascii="Simplified Arabic" w:eastAsia="Aptos" w:hAnsi="Simplified Arabic" w:cs="Simplified Arabic" w:hint="cs"/>
          <w:b/>
          <w:bCs/>
          <w:color w:val="000000"/>
          <w:sz w:val="28"/>
          <w:szCs w:val="28"/>
          <w:rtl/>
        </w:rPr>
        <w:br/>
      </w:r>
      <w:r w:rsidRPr="00785674">
        <w:rPr>
          <w:rFonts w:ascii="Simplified Arabic" w:eastAsia="Aptos" w:hAnsi="Simplified Arabic" w:cs="Simplified Arabic"/>
          <w:b/>
          <w:bCs/>
          <w:color w:val="000000"/>
          <w:sz w:val="28"/>
          <w:szCs w:val="28"/>
          <w:rtl/>
        </w:rPr>
        <w:t>أو متقاربين، وهي قراءة عشرية.</w:t>
      </w:r>
    </w:p>
    <w:p w14:paraId="509E5DD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لم يذكر قطرب القراءة لكنه ذكر اللغة التي جاءت عليها، وجعلها قليلة شاذة. قال: "وقد قال بعض العرب: نحن نَّفعل، فأدغمَ وأسكنَ، وذلك قليلٌ شاذٌّ"</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6833395"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وفي موضع آخر ذكر اللغة نقلاً عن شيخه يونس دون الحكم عليها. قال: "وقد قال بعض العرب على قول يونس: نحْن نَّفعلُ، فأدغم النون في النون ولم يحرك الحاء، تركها ساكنة"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25ECE98"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وذهب قطرب إلى أن الإدغام في مثل ذلك قبيح للجمع بين ساكنين، والأحسن عدم الإدغام. قال: "فإذا كان قبل الأوَّل من المثلين حرفٌ ساكنٌ قبحَ الإدغام؛ لأنك تجمع بين ساكنينِ، وذلك كقول الله عزَّ وجلَّ: (</w:t>
      </w:r>
      <w:r w:rsidRPr="00BE4958">
        <w:rPr>
          <w:rFonts w:ascii="مسعد للنشر" w:eastAsia="Aptos" w:hAnsi="مسعد للنشر" w:cs="مسعد للنشر"/>
          <w:color w:val="000000"/>
          <w:sz w:val="28"/>
          <w:szCs w:val="28"/>
          <w:rtl/>
        </w:rPr>
        <w:t xml:space="preserve">إِنَّا نَحْن </w:t>
      </w:r>
      <w:r w:rsidRPr="00BE4958">
        <w:rPr>
          <w:rFonts w:ascii="مسعد للنشر" w:eastAsia="Aptos" w:hAnsi="مسعد للنشر" w:cs="مسعد للنشر"/>
          <w:color w:val="000000"/>
          <w:sz w:val="28"/>
          <w:szCs w:val="28"/>
          <w:rtl/>
        </w:rPr>
        <w:lastRenderedPageBreak/>
        <w:t>نَّزَّلْنَا عَلَيْكَ الْقُرْآنَ تَنزِيلًا</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w:t>
      </w:r>
      <w:r w:rsidRPr="00BE4958">
        <w:rPr>
          <w:rFonts w:ascii="مسعد للنشر" w:eastAsia="Aptos" w:hAnsi="مسعد للنشر" w:cs="مسعد للنشر"/>
          <w:color w:val="000000"/>
          <w:sz w:val="28"/>
          <w:szCs w:val="28"/>
          <w:rtl/>
        </w:rPr>
        <w:t>ذُوقُوا مَس سَّقَرَ</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4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w:t>
      </w:r>
      <w:r w:rsidRPr="00BE4958">
        <w:rPr>
          <w:rFonts w:ascii="مسعد للنشر" w:eastAsia="Aptos" w:hAnsi="مسعد للنشر" w:cs="مسعد للنشر"/>
          <w:color w:val="000000"/>
          <w:sz w:val="28"/>
          <w:szCs w:val="28"/>
          <w:rtl/>
        </w:rPr>
        <w:t>وَمَا قَدَرُوا اللَّهَ حَق قَّدْرِهِ</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 البيان أحسن"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A28738A"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أما إذا كان الساكن ألفًا أو ياءً أو </w:t>
      </w:r>
      <w:proofErr w:type="spellStart"/>
      <w:r w:rsidRPr="00785674">
        <w:rPr>
          <w:rFonts w:ascii="Simplified Arabic" w:eastAsia="Aptos" w:hAnsi="Simplified Arabic" w:cs="Simplified Arabic"/>
          <w:color w:val="000000"/>
          <w:sz w:val="28"/>
          <w:szCs w:val="28"/>
          <w:rtl/>
        </w:rPr>
        <w:t>واوًا</w:t>
      </w:r>
      <w:proofErr w:type="spellEnd"/>
      <w:r w:rsidRPr="00785674">
        <w:rPr>
          <w:rFonts w:ascii="Simplified Arabic" w:eastAsia="Aptos" w:hAnsi="Simplified Arabic" w:cs="Simplified Arabic"/>
          <w:color w:val="000000"/>
          <w:sz w:val="28"/>
          <w:szCs w:val="28"/>
          <w:rtl/>
        </w:rPr>
        <w:t xml:space="preserve"> فقد ذهب قطرب إلى أن الإدغام جائز وإن اجتمع ساكنان؛ لأن حرف المد يقوم مقام الحركة. قال: "وإذا كان الساكنُ من هذه الحروفِ ألفًا أو ياءً أو </w:t>
      </w:r>
      <w:proofErr w:type="spellStart"/>
      <w:r w:rsidRPr="00785674">
        <w:rPr>
          <w:rFonts w:ascii="Simplified Arabic" w:eastAsia="Aptos" w:hAnsi="Simplified Arabic" w:cs="Simplified Arabic"/>
          <w:color w:val="000000"/>
          <w:sz w:val="28"/>
          <w:szCs w:val="28"/>
          <w:rtl/>
        </w:rPr>
        <w:t>واوًا</w:t>
      </w:r>
      <w:proofErr w:type="spellEnd"/>
      <w:r w:rsidRPr="00785674">
        <w:rPr>
          <w:rFonts w:ascii="Simplified Arabic" w:eastAsia="Aptos" w:hAnsi="Simplified Arabic" w:cs="Simplified Arabic"/>
          <w:color w:val="000000"/>
          <w:sz w:val="28"/>
          <w:szCs w:val="28"/>
          <w:rtl/>
        </w:rPr>
        <w:t xml:space="preserve"> كان الإدغامُ أحسنَ وإنِ اجتمع ساكنان؛ لأنَّ أحدَهما حرفُ لينٍ ومدٍّ، فتكون المدَّةُ كأنها عِوضٌ من التحرُّك، وذلك نحو قول الله عزَّ وجلَّ (</w:t>
      </w:r>
      <w:r w:rsidRPr="00BE4958">
        <w:rPr>
          <w:rFonts w:ascii="مسعد للنشر" w:eastAsia="Aptos" w:hAnsi="مسعد للنشر" w:cs="مسعد للنشر"/>
          <w:color w:val="000000"/>
          <w:sz w:val="28"/>
          <w:szCs w:val="28"/>
          <w:rtl/>
        </w:rPr>
        <w:t xml:space="preserve">فَقَال لَّهُمْ رَسُولُ </w:t>
      </w:r>
      <w:proofErr w:type="spellStart"/>
      <w:r w:rsidRPr="00BE4958">
        <w:rPr>
          <w:rFonts w:ascii="مسعد للنشر" w:eastAsia="Aptos" w:hAnsi="مسعد للنشر" w:cs="مسعد للنشر"/>
          <w:color w:val="000000"/>
          <w:sz w:val="28"/>
          <w:szCs w:val="28"/>
          <w:rtl/>
        </w:rPr>
        <w:t>ٱللَّهِ</w:t>
      </w:r>
      <w:proofErr w:type="spellEnd"/>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البيان أحسن والإدغام جائز"</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CE5323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ويلاحظ أن قطربًا ذكر في أول قوله هذا أن الإدغام أحسن، وفي آخره أن البيان أحسن والإدغام جائز.</w:t>
      </w:r>
    </w:p>
    <w:p w14:paraId="1FC3A9CB"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ووافق قطربًا فيما ذهب إليه من ردِّ القراءة بعض النحويين ومعربي القرآن، منهم: أبو جعفر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منع إدغام النون في النون لئلا يلتقي الساكنان، وابنُ جني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ذهب إلى أن النون الأولى مختلسة الضمة تخفيفًا وليست ساكنة، وأما كونها ساكنة والحاء قبلها ساكنة فخطأ، وأن قول القراء: </w:t>
      </w:r>
      <w:r w:rsidRPr="00785674">
        <w:rPr>
          <w:rFonts w:ascii="Simplified Arabic" w:eastAsia="Aptos" w:hAnsi="Simplified Arabic" w:cs="Simplified Arabic"/>
          <w:color w:val="000000"/>
          <w:sz w:val="28"/>
          <w:szCs w:val="28"/>
          <w:rtl/>
        </w:rPr>
        <w:lastRenderedPageBreak/>
        <w:t>إن هذا ونحوه إدغام، سهو منهم وقصور عن إدراك حقيقة الأمر، والقرطبي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5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ذهب إلى أنه لا يجوز إدغام النون في النون، لئلا يلتقي الساكنان.</w:t>
      </w:r>
    </w:p>
    <w:p w14:paraId="30558D5D" w14:textId="291962B0" w:rsidR="00785674" w:rsidRPr="00785674" w:rsidRDefault="00785674" w:rsidP="00BE4958">
      <w:pPr>
        <w:widowControl/>
        <w:adjustRightInd/>
        <w:spacing w:line="240" w:lineRule="auto"/>
        <w:ind w:left="558" w:hanging="558"/>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10-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57"/>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ابن عامر ﴿</w:t>
      </w:r>
      <w:r w:rsidRPr="00BE4958">
        <w:rPr>
          <w:rFonts w:ascii="مسعد للنشر" w:eastAsia="Aptos" w:hAnsi="مسعد للنشر" w:cs="مسعد للنشر"/>
          <w:color w:val="000000"/>
          <w:sz w:val="28"/>
          <w:szCs w:val="28"/>
          <w:rtl/>
        </w:rPr>
        <w:t>أَيُّهُ الْمُؤْمِنُونَ</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58"/>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hint="cs"/>
          <w:b/>
          <w:bCs/>
          <w:color w:val="000000"/>
          <w:sz w:val="28"/>
          <w:szCs w:val="28"/>
          <w:rtl/>
        </w:rPr>
        <w:t>و</w:t>
      </w:r>
      <w:r w:rsidRPr="00785674">
        <w:rPr>
          <w:rFonts w:ascii="Simplified Arabic" w:eastAsia="Aptos" w:hAnsi="Simplified Arabic" w:cs="Simplified Arabic"/>
          <w:b/>
          <w:bCs/>
          <w:color w:val="000000"/>
          <w:sz w:val="28"/>
          <w:szCs w:val="28"/>
          <w:rtl/>
        </w:rPr>
        <w:t>﴿</w:t>
      </w:r>
      <w:r w:rsidRPr="00BE4958">
        <w:rPr>
          <w:rFonts w:ascii="مسعد للنشر" w:eastAsia="Aptos" w:hAnsi="مسعد للنشر" w:cs="مسعد للنشر"/>
          <w:color w:val="000000"/>
          <w:sz w:val="28"/>
          <w:szCs w:val="28"/>
          <w:rtl/>
        </w:rPr>
        <w:t>يَا</w:t>
      </w:r>
      <w:proofErr w:type="spellEnd"/>
      <w:r w:rsidRPr="00BE4958">
        <w:rPr>
          <w:rFonts w:ascii="مسعد للنشر" w:eastAsia="Aptos" w:hAnsi="مسعد للنشر" w:cs="مسعد للنشر"/>
          <w:color w:val="000000"/>
          <w:sz w:val="28"/>
          <w:szCs w:val="28"/>
          <w:rtl/>
        </w:rPr>
        <w:t xml:space="preserve"> أَيُّهُ السَّاحِرُ</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5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بضم الهاء وصلا ًاتباعًا للضمة قبلها، وهي قراءة سبعية.</w:t>
      </w:r>
    </w:p>
    <w:p w14:paraId="5D1D009A"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لم يذكر قطرب القراءة لكنه ضعَّف اللغة التي عليها، وذلك في حديثه عن مشكل إعراب سورة البقرة، فجعلها مرغوبًا عنها. قال: "وقد قال بعضهم: يا أيُّهُ الرجلُ، بضم الهاء وطرح الألف، </w:t>
      </w:r>
      <w:proofErr w:type="spellStart"/>
      <w:r w:rsidRPr="00785674">
        <w:rPr>
          <w:rFonts w:ascii="Simplified Arabic" w:eastAsia="Aptos" w:hAnsi="Simplified Arabic" w:cs="Simplified Arabic"/>
          <w:color w:val="000000"/>
          <w:sz w:val="28"/>
          <w:szCs w:val="28"/>
          <w:rtl/>
        </w:rPr>
        <w:t>ويا</w:t>
      </w:r>
      <w:proofErr w:type="spellEnd"/>
      <w:r w:rsidRPr="00785674">
        <w:rPr>
          <w:rFonts w:ascii="Simplified Arabic" w:eastAsia="Aptos" w:hAnsi="Simplified Arabic" w:cs="Simplified Arabic"/>
          <w:color w:val="000000"/>
          <w:sz w:val="28"/>
          <w:szCs w:val="28"/>
          <w:rtl/>
        </w:rPr>
        <w:t xml:space="preserve"> أيَّتُهُ المرأةُ، وهي مرغوبٌ عنها"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CACE94A"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وهذه اللغة التي ضعَّفها قطرب نظير قراءة ابن عامر؛ فيكون تضعيفه لها تضعيفًا للقراءة.</w:t>
      </w:r>
    </w:p>
    <w:p w14:paraId="507E9173"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وخرَّجها 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وغيره على أنها كانت بالفتح، فلما سقطت الألف اتبعت حركةُ الهاء حركةَ ما قبلها.</w:t>
      </w:r>
    </w:p>
    <w:p w14:paraId="229ED341" w14:textId="06916EF0"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وضعف هذه القراءة أيضًا</w:t>
      </w:r>
      <w:r w:rsidRPr="00785674">
        <w:rPr>
          <w:rFonts w:ascii="Simplified Arabic" w:eastAsia="Aptos" w:hAnsi="Simplified Arabic" w:cs="Simplified Arabic" w:hint="cs"/>
          <w:color w:val="000000"/>
          <w:sz w:val="28"/>
          <w:szCs w:val="28"/>
          <w:rtl/>
        </w:rPr>
        <w:t xml:space="preserve"> </w:t>
      </w:r>
      <w:r w:rsidRPr="00785674">
        <w:rPr>
          <w:rFonts w:ascii="Simplified Arabic" w:eastAsia="Aptos" w:hAnsi="Simplified Arabic" w:cs="Simplified Arabic"/>
          <w:color w:val="000000"/>
          <w:sz w:val="28"/>
          <w:szCs w:val="28"/>
          <w:rtl/>
        </w:rPr>
        <w:t>أبو جعفر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جعلها لغة شاذة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لا وجه لها؛ لأن (ها) للتنبيه، وأبو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ومكي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بن أبي طالب هي عندهما ضعيفة، وأجاز مكي أن تكون لغة مسموعة،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إذ جعلها بعيدة، وآخرون ذكروا أنها شاذة لا وجه لها، ووجَّه ابن عطية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الآية على أنه جعل الهاء كأنها من نفس الكلمة فكان عليها إعراب المنادى، وذكر ابن </w:t>
      </w:r>
      <w:proofErr w:type="spellStart"/>
      <w:r w:rsidRPr="00785674">
        <w:rPr>
          <w:rFonts w:ascii="Simplified Arabic" w:eastAsia="Aptos" w:hAnsi="Simplified Arabic" w:cs="Simplified Arabic"/>
          <w:color w:val="000000"/>
          <w:sz w:val="28"/>
          <w:szCs w:val="28"/>
          <w:rtl/>
        </w:rPr>
        <w:t>زنجلة</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أنها لغة، وذكر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6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أنها لغة لبني مالك.</w:t>
      </w:r>
    </w:p>
    <w:p w14:paraId="6673E126" w14:textId="77777777" w:rsidR="00BE4958" w:rsidRDefault="00BE4958" w:rsidP="00BE49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421B1C5C" w14:textId="4DEBB462" w:rsidR="00785674" w:rsidRPr="00785674" w:rsidRDefault="00785674" w:rsidP="00BE4958">
      <w:pPr>
        <w:widowControl/>
        <w:adjustRightInd/>
        <w:spacing w:line="240" w:lineRule="auto"/>
        <w:ind w:left="572" w:hanging="572"/>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11-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6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أبي عمرو ﴿</w:t>
      </w:r>
      <w:r w:rsidRPr="00BE4958">
        <w:rPr>
          <w:rFonts w:ascii="مسعد للنشر" w:eastAsia="Aptos" w:hAnsi="مسعد للنشر" w:cs="مسعد للنشر"/>
          <w:color w:val="000000"/>
          <w:sz w:val="28"/>
          <w:szCs w:val="28"/>
          <w:rtl/>
        </w:rPr>
        <w:t>إِنَّ وَلِيَّ اللَّهُ</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70"/>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بياء مشددة مفتوحة، وهي قراءة متواترة.</w:t>
      </w:r>
    </w:p>
    <w:p w14:paraId="251BD4A8"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ذهب قطرب إلى أن هذه القراءة ليست بالسهل، وخرَّجها على حذف إحدى الياء الثلاث كراهة توالي </w:t>
      </w:r>
      <w:proofErr w:type="spellStart"/>
      <w:r w:rsidRPr="00785674">
        <w:rPr>
          <w:rFonts w:ascii="Simplified Arabic" w:eastAsia="Aptos" w:hAnsi="Simplified Arabic" w:cs="Simplified Arabic"/>
          <w:color w:val="000000"/>
          <w:sz w:val="28"/>
          <w:szCs w:val="28"/>
          <w:rtl/>
        </w:rPr>
        <w:t>الياءات</w:t>
      </w:r>
      <w:proofErr w:type="spellEnd"/>
      <w:r w:rsidRPr="00785674">
        <w:rPr>
          <w:rFonts w:ascii="Simplified Arabic" w:eastAsia="Aptos" w:hAnsi="Simplified Arabic" w:cs="Simplified Arabic"/>
          <w:color w:val="000000"/>
          <w:sz w:val="28"/>
          <w:szCs w:val="28"/>
          <w:rtl/>
        </w:rPr>
        <w:t xml:space="preserve">. قال: "حذفوا إحدى </w:t>
      </w:r>
      <w:proofErr w:type="spellStart"/>
      <w:r w:rsidRPr="00785674">
        <w:rPr>
          <w:rFonts w:ascii="Simplified Arabic" w:eastAsia="Aptos" w:hAnsi="Simplified Arabic" w:cs="Simplified Arabic"/>
          <w:color w:val="000000"/>
          <w:sz w:val="28"/>
          <w:szCs w:val="28"/>
          <w:rtl/>
        </w:rPr>
        <w:t>الياءاتِ</w:t>
      </w:r>
      <w:proofErr w:type="spellEnd"/>
      <w:r w:rsidRPr="00785674">
        <w:rPr>
          <w:rFonts w:ascii="Simplified Arabic" w:eastAsia="Aptos" w:hAnsi="Simplified Arabic" w:cs="Simplified Arabic"/>
          <w:color w:val="000000"/>
          <w:sz w:val="28"/>
          <w:szCs w:val="28"/>
          <w:rtl/>
        </w:rPr>
        <w:t xml:space="preserve"> لمَّا كُنَّ ثلاثًا، وهذا قولٌ ليس بالسهلِ، وكأنَّ الذي حذفوا الوسطى، وتُركت ياءُ الإضافةِ؛ لأنها علمٌ للإضافةِ، كأنَّه قال: (</w:t>
      </w:r>
      <w:r w:rsidRPr="00BE4958">
        <w:rPr>
          <w:rFonts w:ascii="مسعد للنشر" w:eastAsia="Aptos" w:hAnsi="مسعد للنشر" w:cs="مسعد للنشر"/>
          <w:color w:val="000000"/>
          <w:sz w:val="28"/>
          <w:szCs w:val="28"/>
          <w:rtl/>
        </w:rPr>
        <w:t>إنَّ وَلِيِّي الله</w:t>
      </w:r>
      <w:r w:rsidRPr="00785674">
        <w:rPr>
          <w:rFonts w:ascii="Simplified Arabic" w:eastAsia="Aptos" w:hAnsi="Simplified Arabic" w:cs="Simplified Arabic"/>
          <w:color w:val="000000"/>
          <w:sz w:val="28"/>
          <w:szCs w:val="28"/>
          <w:rtl/>
        </w:rPr>
        <w:t xml:space="preserve">) فيمن حرَّك ياءَ الإضافةِ، ثم حذف المكسورةَ الثانيةَ، وأبقى (وَلِيَّ الله) كراهةً لكثرةِ </w:t>
      </w:r>
      <w:proofErr w:type="spellStart"/>
      <w:r w:rsidRPr="00785674">
        <w:rPr>
          <w:rFonts w:ascii="Simplified Arabic" w:eastAsia="Aptos" w:hAnsi="Simplified Arabic" w:cs="Simplified Arabic"/>
          <w:color w:val="000000"/>
          <w:sz w:val="28"/>
          <w:szCs w:val="28"/>
          <w:rtl/>
        </w:rPr>
        <w:t>الياءات</w:t>
      </w:r>
      <w:proofErr w:type="spellEnd"/>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7BA05B3"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ثم شبه قطرب هذه القراءة بقول بعضهم في لغة: يا بُنَيَّ لا تفعل، كأنه حذف ياءً لكثرة </w:t>
      </w:r>
      <w:proofErr w:type="spellStart"/>
      <w:r w:rsidRPr="00785674">
        <w:rPr>
          <w:rFonts w:ascii="Simplified Arabic" w:eastAsia="Aptos" w:hAnsi="Simplified Arabic" w:cs="Simplified Arabic"/>
          <w:color w:val="000000"/>
          <w:sz w:val="28"/>
          <w:szCs w:val="28"/>
          <w:rtl/>
        </w:rPr>
        <w:t>الياءات</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679879B"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ووجَّه 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هذه القراءة على حذفِ الياءِ التي هي لامُ الكلمةِ، وإدغام ياء (فعيل) في ياء المتكلم.</w:t>
      </w:r>
    </w:p>
    <w:p w14:paraId="2F542E82"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وخرَّج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القراءة تخريجًا آخر، أن (وليّ) ليس مضافًا إلى ياء المتكلم، وإنما هو اسم نكرة اسم (إنَّ) وخبرها لفظ الجلالة، وحُذف </w:t>
      </w:r>
      <w:r w:rsidRPr="00785674">
        <w:rPr>
          <w:rFonts w:ascii="Simplified Arabic" w:eastAsia="Aptos" w:hAnsi="Simplified Arabic" w:cs="Simplified Arabic"/>
          <w:color w:val="000000"/>
          <w:sz w:val="28"/>
          <w:szCs w:val="28"/>
          <w:rtl/>
        </w:rPr>
        <w:lastRenderedPageBreak/>
        <w:t>التنوين من (ولي) لالتقاء الساكنين، واحتج بأن مجيء اسم (إنَّ) نكرة ورد في فصيح الكلام.</w:t>
      </w:r>
    </w:p>
    <w:p w14:paraId="4B890BF7" w14:textId="4D1039A5" w:rsidR="00785674" w:rsidRPr="00785674" w:rsidRDefault="00785674" w:rsidP="00BE4958">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12- قراءة نافع ﴿</w:t>
      </w:r>
      <w:r w:rsidRPr="00BE4958">
        <w:rPr>
          <w:rFonts w:ascii="مسعد للنشر" w:eastAsia="Aptos" w:hAnsi="مسعد للنشر" w:cs="مسعد للنشر"/>
          <w:color w:val="000000"/>
          <w:sz w:val="28"/>
          <w:szCs w:val="28"/>
          <w:rtl/>
        </w:rPr>
        <w:t xml:space="preserve">مَنْ حَيِيْ عَن </w:t>
      </w:r>
      <w:r w:rsidRPr="00BE4958">
        <w:rPr>
          <w:rFonts w:ascii="مسعد للنشر" w:eastAsia="Aptos" w:hAnsi="مسعد للنشر" w:cs="مسعد للنشر" w:hint="cs"/>
          <w:color w:val="000000"/>
          <w:sz w:val="28"/>
          <w:szCs w:val="28"/>
          <w:rtl/>
        </w:rPr>
        <w:t>بَيِّنَةٍ</w:t>
      </w:r>
      <w:r w:rsidRPr="00785674">
        <w:rPr>
          <w:rFonts w:ascii="Simplified Arabic" w:eastAsia="Aptos" w:hAnsi="Simplified Arabic" w:cs="Simplified Arabic" w:hint="cs"/>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7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بفك الإدغام وإسكان الياء الثانية.</w:t>
      </w:r>
    </w:p>
    <w:p w14:paraId="639CDB4B" w14:textId="02805EE3"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 xml:space="preserve">نسب قطرب هذه القراءة لنافع، ولم أعثر على من رواها عنه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أو نسبها إليه، والرواية المشهورة عن نافع (من حَيِيَ) بكسر الياء الأولى وفتح الثانية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395C0EA"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وهذه القراءة عند قطرب مرغوب عنها، لتسكين آخر الفعل الذي على وزن (فَعِل) المعتل بالياء، وأنها صارت باجتماع الياءين أثقلَ. قال: "نافع (مَنْ حَيِيْ عن بينة) لا يُدغِم ويُسكِّن الياء الثانية، وهذه مرغوب عنها؛ لأنه يُسكِّن (فَعِل)، مثل: رَضِي وخَشِيَ، إلا أنه قد اجتمع ها هنا ياءان؛ فكان ذلك أثقلَ"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3167D5D"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وحسَّن قطرب قراءة الإدغام (مَنْ حَيَّ) بياء واحدة مشددة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7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0D44701" w14:textId="77777777"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p>
    <w:p w14:paraId="2AB4D2B2" w14:textId="77777777"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p>
    <w:p w14:paraId="3386D0AE" w14:textId="77777777"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 xml:space="preserve">المبحث الثاني- القراءات المتواترة التي لقطرب </w:t>
      </w:r>
      <w:r w:rsidRPr="00785674">
        <w:rPr>
          <w:rFonts w:ascii="Simplified Arabic" w:eastAsia="Aptos" w:hAnsi="Simplified Arabic" w:cs="Simplified Arabic" w:hint="cs"/>
          <w:b/>
          <w:bCs/>
          <w:color w:val="000000"/>
          <w:sz w:val="28"/>
          <w:szCs w:val="28"/>
          <w:rtl/>
        </w:rPr>
        <w:t>اعتراضات</w:t>
      </w:r>
      <w:r w:rsidRPr="00785674">
        <w:rPr>
          <w:rFonts w:ascii="Simplified Arabic" w:eastAsia="Aptos" w:hAnsi="Simplified Arabic" w:cs="Simplified Arabic"/>
          <w:b/>
          <w:bCs/>
          <w:color w:val="000000"/>
          <w:sz w:val="28"/>
          <w:szCs w:val="28"/>
          <w:rtl/>
        </w:rPr>
        <w:t xml:space="preserve"> عليها</w:t>
      </w:r>
    </w:p>
    <w:p w14:paraId="56007FF9" w14:textId="77777777" w:rsidR="00785674" w:rsidRPr="00785674" w:rsidRDefault="00785674" w:rsidP="00BE4958">
      <w:pPr>
        <w:widowControl/>
        <w:adjustRightInd/>
        <w:spacing w:line="240" w:lineRule="auto"/>
        <w:ind w:left="425" w:hanging="425"/>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1-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7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bookmarkStart w:id="6" w:name="_Hlk166937126"/>
      <w:r w:rsidRPr="00785674">
        <w:rPr>
          <w:rFonts w:ascii="Simplified Arabic" w:eastAsia="Aptos" w:hAnsi="Simplified Arabic" w:cs="Simplified Arabic"/>
          <w:b/>
          <w:bCs/>
          <w:color w:val="000000"/>
          <w:sz w:val="28"/>
          <w:szCs w:val="28"/>
          <w:rtl/>
        </w:rPr>
        <w:t>ابن عامر، وحفص عن عاصم، وحمزة، وأبي جعفر ﴿</w:t>
      </w:r>
      <w:r w:rsidRPr="00BE4958">
        <w:rPr>
          <w:rFonts w:ascii="مسعد للنشر" w:eastAsia="Aptos" w:hAnsi="مسعد للنشر" w:cs="مسعد للنشر"/>
          <w:color w:val="000000"/>
          <w:sz w:val="28"/>
          <w:szCs w:val="28"/>
          <w:rtl/>
        </w:rPr>
        <w:t xml:space="preserve">وَإِنَّ كُلًّا لَّمَّا لَيُوَفِّيَنَّهُمْ رَبُّكَ </w:t>
      </w:r>
      <w:proofErr w:type="spellStart"/>
      <w:r w:rsidRPr="00BE4958">
        <w:rPr>
          <w:rFonts w:ascii="مسعد للنشر" w:eastAsia="Aptos" w:hAnsi="مسعد للنشر" w:cs="مسعد للنشر"/>
          <w:color w:val="000000"/>
          <w:sz w:val="28"/>
          <w:szCs w:val="28"/>
          <w:rtl/>
        </w:rPr>
        <w:t>أَعْمَٰلَهُمْ</w:t>
      </w:r>
      <w:proofErr w:type="spellEnd"/>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80"/>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بتشديد (إن) و(لما)، وهي قراءة عشرية.</w:t>
      </w:r>
    </w:p>
    <w:p w14:paraId="6C3A485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لا خلاف في تشديد (إن) وإعمالها، لكن الإشكال في تشديد (لما).</w:t>
      </w:r>
    </w:p>
    <w:p w14:paraId="12F676D2"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أخذ قطرب على هذه القراءة أن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ا) فيها ليست بمعنى (إلا).</w:t>
      </w:r>
      <w:bookmarkEnd w:id="6"/>
      <w:r w:rsidRPr="00785674">
        <w:rPr>
          <w:rFonts w:ascii="Simplified Arabic" w:eastAsia="Aptos" w:hAnsi="Simplified Arabic" w:cs="Simplified Arabic"/>
          <w:color w:val="000000"/>
          <w:sz w:val="28"/>
          <w:szCs w:val="28"/>
          <w:rtl/>
        </w:rPr>
        <w:t xml:space="preserve"> قال: "قراءة أبي جعفر (وَإِنَّ كُلًّا لَّمَّا) يُثقِّل (إن) و(لما) ... فإنْ كانت (لمَّا) على معنى (إلَّا) فذاكَ مثلُ قولِك: نشدتُك اللهَ لمَّا فعلتَ؛ أي إلا فعلتَ، إلا أنَّها مع تثقيلِ (إن) لا يَسْكُنُ فيها هذا المعنى؛ لأنك تُوجب بـ(أن)، لو قلت: إنَّ زيدًا إلا لأضربنه، لم يكن لـ(إلا) هاهنا معنى"</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4390CC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وفي موضع آخر يرى قطرب أن جعل (لما) بمعنى (إلا) في هذه القراءة فاسد. قال: "وأمَّا قراءةُ أبي جعفرَ (وَإِنَّ كُلًّا لَّمَّا) فلا يكونُ (لمَّا) في </w:t>
      </w:r>
      <w:r w:rsidRPr="00785674">
        <w:rPr>
          <w:rFonts w:ascii="Simplified Arabic" w:eastAsia="Aptos" w:hAnsi="Simplified Arabic" w:cs="Simplified Arabic"/>
          <w:color w:val="000000"/>
          <w:sz w:val="28"/>
          <w:szCs w:val="28"/>
          <w:rtl/>
        </w:rPr>
        <w:lastRenderedPageBreak/>
        <w:t>معنى (إلَّا) كقولهم: بالله لمَّا فعلتَ؛ لأنَّه قد أوجبَ بـ(أنَّ)، لو قال: إنَّ زيدًا إلَّا ليفعلَنَّ، فَسَدَ"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BAB70B3" w14:textId="77777777" w:rsidR="00785674" w:rsidRPr="00785674" w:rsidRDefault="00785674" w:rsidP="00BE4958">
      <w:pPr>
        <w:widowControl/>
        <w:adjustRightInd/>
        <w:spacing w:line="223"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ومكي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الأصل في (لما): (لمن  ما) قلب النون ميمًا وأدغمها في الميم ثم حذف إحدى </w:t>
      </w:r>
      <w:proofErr w:type="spellStart"/>
      <w:r w:rsidRPr="00785674">
        <w:rPr>
          <w:rFonts w:ascii="Simplified Arabic" w:eastAsia="Aptos" w:hAnsi="Simplified Arabic" w:cs="Simplified Arabic"/>
          <w:color w:val="000000"/>
          <w:sz w:val="28"/>
          <w:szCs w:val="28"/>
          <w:rtl/>
        </w:rPr>
        <w:t>الميمات</w:t>
      </w:r>
      <w:proofErr w:type="spellEnd"/>
      <w:r w:rsidRPr="00785674">
        <w:rPr>
          <w:rFonts w:ascii="Simplified Arabic" w:eastAsia="Aptos" w:hAnsi="Simplified Arabic" w:cs="Simplified Arabic"/>
          <w:color w:val="000000"/>
          <w:sz w:val="28"/>
          <w:szCs w:val="28"/>
          <w:rtl/>
        </w:rPr>
        <w:t xml:space="preserve"> تخفيفًا. وضعَّفه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وقال عنه: ليس بشيء.</w:t>
      </w:r>
    </w:p>
    <w:p w14:paraId="2B0F7765" w14:textId="11C4EC2E" w:rsidR="00785674" w:rsidRPr="00785674" w:rsidRDefault="00785674" w:rsidP="00BE4958">
      <w:pPr>
        <w:widowControl/>
        <w:adjustRightInd/>
        <w:spacing w:line="223"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وضعَّف هذه القراءة ولحَّنها أكثر النحويين، وقد قال الكسائي: "الله جل وعز أعلم بهذه القراءة ما أعلم لها وجهًا"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وممَّن لحَّنها: المبرد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ذكر أن تشديد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ا) في هذه القراءة لحن وأنه لا يجوز أن يقال: إنَّ زيدًا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إلا لأضربنه أو لما لأضربنه، وذكر أبو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8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التشديد فيهما - يعني (إنَّ) و(لم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ا) - مُشكِل. </w:t>
      </w:r>
    </w:p>
    <w:p w14:paraId="0B64149E" w14:textId="77777777" w:rsidR="00785674" w:rsidRPr="00785674" w:rsidRDefault="00785674" w:rsidP="00BE4958">
      <w:pPr>
        <w:widowControl/>
        <w:adjustRightInd/>
        <w:spacing w:line="223"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ابن جني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ا) زائدة مثل (إلا) فإنها تقع زائدة، بينما ذهب المازني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ا) المشددة هي المخففة، شدَّدها في </w:t>
      </w:r>
      <w:r w:rsidRPr="00785674">
        <w:rPr>
          <w:rFonts w:ascii="Simplified Arabic" w:eastAsia="Aptos" w:hAnsi="Simplified Arabic" w:cs="Simplified Arabic"/>
          <w:color w:val="000000"/>
          <w:sz w:val="28"/>
          <w:szCs w:val="28"/>
          <w:rtl/>
        </w:rPr>
        <w:lastRenderedPageBreak/>
        <w:t>الوقف، وأجرى الوصل مجرى الوقف، وذكر المازني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أيضًا أن (إنَّ) هي المخففة ثُقِّلت وهي نافية بمعنى (ما) و(لم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ا) بمعنى (إلا)، ومذهب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roofErr w:type="spellStart"/>
      <w:r w:rsidRPr="00785674">
        <w:rPr>
          <w:rFonts w:ascii="Simplified Arabic" w:eastAsia="Aptos" w:hAnsi="Simplified Arabic" w:cs="Simplified Arabic"/>
          <w:color w:val="000000"/>
          <w:sz w:val="28"/>
          <w:szCs w:val="28"/>
          <w:rtl/>
        </w:rPr>
        <w:t>والحوفي</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ا) في الآية بمعنى (إلا) كقولهم: نشدتك الله لما فعلت، أي: إلا فعلت.</w:t>
      </w:r>
    </w:p>
    <w:p w14:paraId="1977AA5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وردَّ ذلك كلَّه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وأبطله وجعله بعيدًا، وذكر أن القراءة المتواترة لا تكون لحنًا، وذهب ابن الحاجب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(لم</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ا) في الآية هي الجازمة حُذِفَ فعلها المجزوم لدلالة المعنى عليه، وهذا أيضًا مذهب أبي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19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5536A53" w14:textId="77777777" w:rsidR="00BE4958" w:rsidRDefault="00BE4958" w:rsidP="00BE49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1ECECD9C" w14:textId="661C3114" w:rsidR="00785674" w:rsidRPr="00785674" w:rsidRDefault="00785674" w:rsidP="00BE4958">
      <w:pPr>
        <w:widowControl/>
        <w:adjustRightInd/>
        <w:spacing w:line="240" w:lineRule="auto"/>
        <w:ind w:left="446" w:hanging="446"/>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2-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19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عاصم، وحمزة، والكسائي، ونافع في رواية، وابن كثير في رواية ﴿</w:t>
      </w:r>
      <w:r w:rsidRPr="00BE4958">
        <w:rPr>
          <w:rFonts w:ascii="مسعد للنشر" w:eastAsia="Aptos" w:hAnsi="مسعد للنشر" w:cs="مسعد للنشر"/>
          <w:color w:val="000000"/>
          <w:sz w:val="28"/>
          <w:szCs w:val="28"/>
          <w:rtl/>
        </w:rPr>
        <w:t>ثُمَّ لْيَقْضُوا تَفَثَهُمْ</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0"/>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وقراءة الجمهور ﴿</w:t>
      </w:r>
      <w:r w:rsidRPr="00BE4958">
        <w:rPr>
          <w:rFonts w:ascii="مسعد للنشر" w:eastAsia="Aptos" w:hAnsi="مسعد للنشر" w:cs="مسعد للنشر"/>
          <w:color w:val="000000"/>
          <w:sz w:val="28"/>
          <w:szCs w:val="28"/>
          <w:rtl/>
        </w:rPr>
        <w:t>فَلْيَصُمْهُ</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1"/>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b/>
          <w:bCs/>
          <w:color w:val="000000"/>
          <w:sz w:val="28"/>
          <w:szCs w:val="28"/>
          <w:rtl/>
        </w:rPr>
        <w:t>و﴿</w:t>
      </w:r>
      <w:r w:rsidRPr="00BE4958">
        <w:rPr>
          <w:rFonts w:ascii="مسعد للنشر" w:eastAsia="Aptos" w:hAnsi="مسعد للنشر" w:cs="مسعد للنشر"/>
          <w:color w:val="000000"/>
          <w:sz w:val="28"/>
          <w:szCs w:val="28"/>
          <w:rtl/>
        </w:rPr>
        <w:t>وَلْيُوفُواْ</w:t>
      </w:r>
      <w:proofErr w:type="spellEnd"/>
      <w:r w:rsidRPr="00BE4958">
        <w:rPr>
          <w:rFonts w:ascii="مسعد للنشر" w:eastAsia="Aptos" w:hAnsi="مسعد للنشر" w:cs="مسعد للنشر"/>
          <w:color w:val="000000"/>
          <w:sz w:val="28"/>
          <w:szCs w:val="28"/>
          <w:rtl/>
        </w:rPr>
        <w:t xml:space="preserve"> نُذُورَهُمْ</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2"/>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b/>
          <w:bCs/>
          <w:color w:val="000000"/>
          <w:sz w:val="28"/>
          <w:szCs w:val="28"/>
          <w:rtl/>
        </w:rPr>
        <w:t>و﴿</w:t>
      </w:r>
      <w:r w:rsidRPr="00BE4958">
        <w:rPr>
          <w:rFonts w:ascii="مسعد للنشر" w:eastAsia="Aptos" w:hAnsi="مسعد للنشر" w:cs="مسعد للنشر"/>
          <w:color w:val="000000"/>
          <w:sz w:val="28"/>
          <w:szCs w:val="28"/>
          <w:rtl/>
        </w:rPr>
        <w:t>وَلْيَطَّوَّفُواْ</w:t>
      </w:r>
      <w:proofErr w:type="spellEnd"/>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w:t>
      </w:r>
      <w:proofErr w:type="spellStart"/>
      <w:r w:rsidRPr="00785674">
        <w:rPr>
          <w:rFonts w:ascii="Simplified Arabic" w:eastAsia="Aptos" w:hAnsi="Simplified Arabic" w:cs="Simplified Arabic"/>
          <w:b/>
          <w:bCs/>
          <w:color w:val="000000"/>
          <w:sz w:val="28"/>
          <w:szCs w:val="28"/>
          <w:rtl/>
        </w:rPr>
        <w:t>و﴿</w:t>
      </w:r>
      <w:r w:rsidRPr="00BE4958">
        <w:rPr>
          <w:rFonts w:ascii="مسعد للنشر" w:eastAsia="Aptos" w:hAnsi="مسعد للنشر" w:cs="مسعد للنشر"/>
          <w:color w:val="000000"/>
          <w:sz w:val="28"/>
          <w:szCs w:val="28"/>
          <w:rtl/>
        </w:rPr>
        <w:t>وَل</w:t>
      </w:r>
      <w:r w:rsidRPr="00BE4958">
        <w:rPr>
          <w:rFonts w:ascii="مسعد للنشر" w:eastAsia="Aptos" w:hAnsi="مسعد للنشر" w:cs="مسعد للنشر" w:hint="cs"/>
          <w:color w:val="000000"/>
          <w:sz w:val="28"/>
          <w:szCs w:val="28"/>
          <w:rtl/>
        </w:rPr>
        <w:t>یَعفُوا</w:t>
      </w:r>
      <w:proofErr w:type="spellEnd"/>
      <w:r w:rsidRPr="00BE4958">
        <w:rPr>
          <w:rFonts w:ascii="مسعد للنشر" w:eastAsia="Aptos" w:hAnsi="مسعد للنشر" w:cs="مسعد للنشر"/>
          <w:color w:val="000000"/>
          <w:sz w:val="28"/>
          <w:szCs w:val="28"/>
          <w:rtl/>
        </w:rPr>
        <w:t xml:space="preserve"> </w:t>
      </w:r>
      <w:proofErr w:type="spellStart"/>
      <w:r w:rsidRPr="00BE4958">
        <w:rPr>
          <w:rFonts w:ascii="مسعد للنشر" w:eastAsia="Aptos" w:hAnsi="مسعد للنشر" w:cs="مسعد للنشر" w:hint="cs"/>
          <w:color w:val="000000"/>
          <w:sz w:val="28"/>
          <w:szCs w:val="28"/>
          <w:rtl/>
        </w:rPr>
        <w:t>وَلیَصفَحُوا</w:t>
      </w:r>
      <w:proofErr w:type="spellEnd"/>
      <w:r w:rsidRPr="00785674">
        <w:rPr>
          <w:rFonts w:ascii="Simplified Arabic" w:eastAsia="Aptos" w:hAnsi="Simplified Arabic" w:cs="Simplified Arabic" w:hint="cs"/>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كله بسكون اللام في جميع القرآن</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0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وهي قراءة عشرية.</w:t>
      </w:r>
    </w:p>
    <w:p w14:paraId="7EB292C4"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ذكر قطرب هذه القراءات، وذهب إلى أن الحركة في ذلك كلِّه أحبُّ إليه، وتعلَّل بأن الواو والفاء ليسا من أصل الكلمة، ولا يلزمان اللام. قال: "قراءةُ الحسنِ (فلِيصمْه) بكسر اللام، (ولِيعفوا ولِيصفحوا) بكسر اللام، وقراءةُ شيبةَ وأبي جعفر ونافع بإسكانِ اللَّام في الأمرِ في جميعِ القرآنِ إذا كان قبلَها واوٌ أو فاءٌ أو ثم (ثم ليقضوا تفثهم)، وكان أبو عمرو يُسكِّن ما </w:t>
      </w:r>
      <w:r w:rsidRPr="00785674">
        <w:rPr>
          <w:rFonts w:ascii="Simplified Arabic" w:eastAsia="Aptos" w:hAnsi="Simplified Arabic" w:cs="Simplified Arabic"/>
          <w:color w:val="000000"/>
          <w:sz w:val="28"/>
          <w:szCs w:val="28"/>
          <w:rtl/>
        </w:rPr>
        <w:lastRenderedPageBreak/>
        <w:t>قبله واوٌ أو فاءٌ، ويكسر مع (ثم)... والبيان والحركة أحب إلينا؛ لأن الواو والفاء لا يلزمانِ اللامَ كما تلزمُ الفاءُ والعينُ في فَخِذ وعَضُد وأشباهِها"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0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فهو هنا يُصرِّح بأن الحركة أولى من الإسكان وأحسن.</w:t>
      </w:r>
    </w:p>
    <w:p w14:paraId="23B552C7"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ثم ذهب قطرب إلى أن إسكانَ اللام بعد (ثم) أقبحُ منها في الواو والفاء؛ لأن (ثم) كلمةٌ منفصلةٌ يُنطَق بها وحدَها خلافًا للواو والفاء. قال: "والإسكانُ في (ثم) أقبحُ وأبعدُ منه في الواو والفاء؛ لأنَّ (ثم) كلمةٌ منفصلةٌ يُتكلَّم بها وحدَها، والفاءُ والواوُ ليستا كذلك، لا تنفصلانِ من الكلمة فصارت كبعضِها"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0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وحجة السكون إرادة التخفيف لثقل الكسر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0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E357395"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ولحَّن المبرد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0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قراءة التسكين مع (ثم)، وذكر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القراءة بالتسكين مع (ثم) كبيرة، وذهب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إسكان اللام بعد (ثم) وجه بعيد في العربية، لأنها يوقف عليها، وأنه لا يجوز الابتداء بساكن، بينما ذهب الزجاجي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الوجه كسر اللام وهو الأجود، ومذهب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الكسر مع (ثم) أكثر؛ لأنها حرف منفصل يوقف عليه، خلافا </w:t>
      </w:r>
      <w:r w:rsidRPr="00785674">
        <w:rPr>
          <w:rFonts w:ascii="Simplified Arabic" w:eastAsia="Aptos" w:hAnsi="Simplified Arabic" w:cs="Simplified Arabic"/>
          <w:color w:val="000000"/>
          <w:sz w:val="28"/>
          <w:szCs w:val="28"/>
          <w:rtl/>
        </w:rPr>
        <w:lastRenderedPageBreak/>
        <w:t>للواو والفاء. أما ابن جني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فذكر إنكار النحويين هذه القراءة </w:t>
      </w:r>
      <w:proofErr w:type="spellStart"/>
      <w:r w:rsidRPr="00785674">
        <w:rPr>
          <w:rFonts w:ascii="Simplified Arabic" w:eastAsia="Aptos" w:hAnsi="Simplified Arabic" w:cs="Simplified Arabic"/>
          <w:color w:val="000000"/>
          <w:sz w:val="28"/>
          <w:szCs w:val="28"/>
          <w:rtl/>
        </w:rPr>
        <w:t>ووافقهم</w:t>
      </w:r>
      <w:proofErr w:type="spellEnd"/>
      <w:r w:rsidRPr="00785674">
        <w:rPr>
          <w:rFonts w:ascii="Simplified Arabic" w:eastAsia="Aptos" w:hAnsi="Simplified Arabic" w:cs="Simplified Arabic"/>
          <w:color w:val="000000"/>
          <w:sz w:val="28"/>
          <w:szCs w:val="28"/>
          <w:rtl/>
        </w:rPr>
        <w:t>؛ لأن (ثم) قائمة بنفسها لكونها على أكثر من حرف، بخلاف الواو والفاء. وذكر بعض النحويين أن ميم (ثم) بمنزلة الواو والفاء؛ ولذلك سُكِّنت اللام معها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3A00C6B"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ومذهب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التسكين مع (ثم) والواو والفاء للتخفيف، </w:t>
      </w:r>
      <w:r w:rsidRPr="00785674">
        <w:rPr>
          <w:rFonts w:ascii="Simplified Arabic" w:eastAsia="Aptos" w:hAnsi="Simplified Arabic" w:cs="Simplified Arabic" w:hint="cs"/>
          <w:color w:val="000000"/>
          <w:sz w:val="28"/>
          <w:szCs w:val="28"/>
          <w:rtl/>
        </w:rPr>
        <w:t xml:space="preserve">ومذهب </w:t>
      </w:r>
      <w:r w:rsidRPr="00785674">
        <w:rPr>
          <w:rFonts w:ascii="Simplified Arabic" w:eastAsia="Aptos" w:hAnsi="Simplified Arabic" w:cs="Simplified Arabic"/>
          <w:color w:val="000000"/>
          <w:sz w:val="28"/>
          <w:szCs w:val="28"/>
          <w:rtl/>
        </w:rPr>
        <w:t>أبي علي 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1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التسكين مع (ثم) مستقيم لكنه أقل في الحسن منه مع الواو والفاء. </w:t>
      </w:r>
    </w:p>
    <w:p w14:paraId="0E09574A" w14:textId="77777777" w:rsidR="00785674" w:rsidRPr="00785674" w:rsidRDefault="00785674" w:rsidP="00BE4958">
      <w:pPr>
        <w:widowControl/>
        <w:adjustRightInd/>
        <w:spacing w:line="240" w:lineRule="auto"/>
        <w:ind w:left="460" w:hanging="460"/>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3-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18"/>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ابن كثير، وأبي عمرو، ويعقوب ﴿</w:t>
      </w:r>
      <w:r w:rsidRPr="00BE4958">
        <w:rPr>
          <w:rFonts w:ascii="مسعد للنشر" w:eastAsia="Aptos" w:hAnsi="مسعد للنشر" w:cs="مسعد للنشر"/>
          <w:color w:val="000000"/>
          <w:sz w:val="28"/>
          <w:szCs w:val="28"/>
          <w:rtl/>
        </w:rPr>
        <w:t>لَا تُضَارُّ وَالِدَةٌ بِوَلَدِهَا</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19"/>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برفع الفعل مشدَّدًا على أن (لا) نافية، وهي قراءة سبعية.</w:t>
      </w:r>
    </w:p>
    <w:p w14:paraId="1766735F"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ذهب قطرب إلى أن الرفع في هذه القراءة يكون على الخبر، وجعل ذلك بعيدًا، لأن الوالدة قد تضار. قال: " قراءة أبي عمرو (لا تُضارُّ والدة) بالرفع، والرفع إنما هو في الخبر، وهو بعيد على الخبر؛ لأنها قد تضار"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064D3E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ab/>
        <w:t>وخرج قطرب هذه القراءة على أحد وجهين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472267A9"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الأول- أنها على لغة من قال (عَضُّ، وشَمُّ) وهي قليلة.</w:t>
      </w:r>
    </w:p>
    <w:p w14:paraId="0DEFAC51" w14:textId="2C236C11"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الثاني- أن الجملة خبرية لفظًا إنشائية معنى، على لغة من قال: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لا يُبْعِدُ الله فلانًا، ولا يغفر له، فرفع الفعل على التشبيه بالخبر؛ لأنه في لفظه وهو دعاء.</w:t>
      </w:r>
    </w:p>
    <w:p w14:paraId="3EB264CF" w14:textId="65F5A5FC"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وحسَّن قطرب قراءة الجزم؛ لأنها على النهي. قال: "قراءة الحسن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(لا تُضارَّ والدة) بالفتح، وذلك حسن على النهي"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CD23AAE" w14:textId="77777777" w:rsidR="00785674" w:rsidRPr="00785674" w:rsidRDefault="00785674" w:rsidP="00BE49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ووافق الأخفش</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قطربًا في الوجه الثاني، فالرفع في القراءة عندهم على الخبر، وكذلك وافقه أبو جعفر النحاس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فجعل قراءة أبي عمرو خبرًا بمعنى النهي، والزمخشري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والسمين الحلبي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إذ ذهبا إلى أن الرفع على الإخبار.</w:t>
      </w:r>
    </w:p>
    <w:p w14:paraId="08220B1E"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وكذلك وافقه 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2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لكنه أجاز أيضًا أن يكون الكلام على حذف المفعول</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والتقدير: لا تضار والدةٌ والدًا بسبب ولدها، وجعل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color w:val="000000"/>
          <w:sz w:val="28"/>
          <w:szCs w:val="28"/>
          <w:rtl/>
        </w:rPr>
        <w:lastRenderedPageBreak/>
        <w:t>والفارسي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حجة الرفع أنه رَدٌّ على جملة ﴿لَا يُكَلِّفُ اللَّهُ نَفْسًا إِلَّا وُسْعَهَا﴾ لكونها مثلها من حيث اللفظ، فالأولى خبرية لفظًا ومعنى، والثانية خبرية لفظًا إنشائية معنى، بينما ذهب ابن عطية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أنه خبر مراد به الأمر، وهو مذهب القرطبي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كذلك، وأن الأصل قد يكون (</w:t>
      </w:r>
      <w:proofErr w:type="spellStart"/>
      <w:r w:rsidRPr="00785674">
        <w:rPr>
          <w:rFonts w:ascii="Simplified Arabic" w:eastAsia="Aptos" w:hAnsi="Simplified Arabic" w:cs="Simplified Arabic"/>
          <w:color w:val="000000"/>
          <w:sz w:val="28"/>
          <w:szCs w:val="28"/>
          <w:rtl/>
        </w:rPr>
        <w:t>تُضارِرُ</w:t>
      </w:r>
      <w:proofErr w:type="spellEnd"/>
      <w:r w:rsidRPr="00785674">
        <w:rPr>
          <w:rFonts w:ascii="Simplified Arabic" w:eastAsia="Aptos" w:hAnsi="Simplified Arabic" w:cs="Simplified Arabic"/>
          <w:color w:val="000000"/>
          <w:sz w:val="28"/>
          <w:szCs w:val="28"/>
          <w:rtl/>
        </w:rPr>
        <w:t>) - وهي لغة الحجازيين - فتكون (والدة) فاعل، وقد يكون (</w:t>
      </w:r>
      <w:proofErr w:type="spellStart"/>
      <w:r w:rsidRPr="00785674">
        <w:rPr>
          <w:rFonts w:ascii="Simplified Arabic" w:eastAsia="Aptos" w:hAnsi="Simplified Arabic" w:cs="Simplified Arabic"/>
          <w:color w:val="000000"/>
          <w:sz w:val="28"/>
          <w:szCs w:val="28"/>
          <w:rtl/>
        </w:rPr>
        <w:t>تُضارَرُ</w:t>
      </w:r>
      <w:proofErr w:type="spellEnd"/>
      <w:r w:rsidRPr="00785674">
        <w:rPr>
          <w:rFonts w:ascii="Simplified Arabic" w:eastAsia="Aptos" w:hAnsi="Simplified Arabic" w:cs="Simplified Arabic"/>
          <w:color w:val="000000"/>
          <w:sz w:val="28"/>
          <w:szCs w:val="28"/>
          <w:rtl/>
        </w:rPr>
        <w:t>) فتكون (والدة) نائب فاعل.</w:t>
      </w:r>
    </w:p>
    <w:p w14:paraId="1D113293" w14:textId="77777777" w:rsidR="00785674" w:rsidRPr="00785674" w:rsidRDefault="00785674" w:rsidP="00450458">
      <w:pPr>
        <w:widowControl/>
        <w:adjustRightInd/>
        <w:spacing w:line="216" w:lineRule="auto"/>
        <w:ind w:left="446" w:hanging="446"/>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4-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35"/>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ابن كثير، ونافع، وابن عامر، وحمزة، وأبي عمرو، وأبي جعفر، وخلف ﴿</w:t>
      </w:r>
      <w:r w:rsidRPr="00BE4958">
        <w:rPr>
          <w:rFonts w:ascii="مسعد للنشر" w:eastAsia="Aptos" w:hAnsi="مسعد للنشر" w:cs="مسعد للنشر"/>
          <w:color w:val="000000"/>
          <w:sz w:val="28"/>
          <w:szCs w:val="28"/>
          <w:rtl/>
        </w:rPr>
        <w:t>عُزَيْرُ ابْنُ اللَّهِ</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36"/>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بغير تنوين، وهي قراءة عشرية.</w:t>
      </w:r>
    </w:p>
    <w:p w14:paraId="37CDFF7A" w14:textId="05DDA239"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ذهب قطرب إلى أن الوجه في الآية التنوين؛ لأن (ابن) خبر، بدليل أنه لا يستغنى عنه، وتَرْكُ التنوين يكون إذا وقع (ابن) صفة لم</w:t>
      </w:r>
      <w:r w:rsidRPr="00785674">
        <w:rPr>
          <w:rFonts w:ascii="Simplified Arabic" w:eastAsia="Aptos" w:hAnsi="Simplified Arabic" w:cs="Simplified Arabic" w:hint="cs"/>
          <w:color w:val="000000"/>
          <w:sz w:val="28"/>
          <w:szCs w:val="28"/>
          <w:rtl/>
        </w:rPr>
        <w:t>ا</w:t>
      </w:r>
      <w:r w:rsidRPr="00785674">
        <w:rPr>
          <w:rFonts w:ascii="Simplified Arabic" w:eastAsia="Aptos" w:hAnsi="Simplified Arabic" w:cs="Simplified Arabic"/>
          <w:color w:val="000000"/>
          <w:sz w:val="28"/>
          <w:szCs w:val="28"/>
          <w:rtl/>
        </w:rPr>
        <w:t xml:space="preserve"> قبله وأمكن الاستغناء عنه. قال: "وأبو عمرو وشيبةُ ونافعٌ وأبو جعفرَ (عزيرُ ابن) بغير تنوينٍ، وإنَّما كان الوجه التنوين؛ لأن (ابن) هاهنا في موضعِ الخبر،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 xml:space="preserve">لا يُستغنَى عنه، فصار كقولِك: زيدٌ ابنُ عمرو، وإنَّما يُترك التنوينُ إذا كان </w:t>
      </w:r>
      <w:r w:rsidRPr="00785674">
        <w:rPr>
          <w:rFonts w:ascii="Simplified Arabic" w:eastAsia="Aptos" w:hAnsi="Simplified Arabic" w:cs="Simplified Arabic"/>
          <w:color w:val="000000"/>
          <w:sz w:val="28"/>
          <w:szCs w:val="28"/>
          <w:rtl/>
        </w:rPr>
        <w:lastRenderedPageBreak/>
        <w:t>(ابن) وَصْفًا قد أُضيف إلى اسمِ أبيه الغالبِ عليه، كقولك: هذا زيدُ بنُ عمرٍو، فلو قلتَ: هذا زيدٌ، كنتَ مُستغنيًا عن الصِّفة"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4CECF7F"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وجعل قطرب القراءة على لغة من يحذف التنوين إذا لقيَه ساكنٌ، فذكر أن بعض العرب قد يقولون في كلامِهم: هذا زيدٌ بن عمرو، وبعضهم يحذف التنوينَ إذا لقيَه ساكنٌ على هذه القراءة كراهةَ تحريكِ التنوين وهو ساكنٌ في الأصل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CFB35B8" w14:textId="22A5206D"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وللعلماء في هذه القراءة آراء، فالفراء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3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ذهب إلى أن الوجه أن يُنوَّن؛ لأن الكلام ناقص، و(ابن) خبر لـ(عزير). والأخفش جعلها رديئة، قال: "وقد قُرِئ بطرح التنوين، وذلك رديء؛ لأنه إنما يُترك التنوين إذا كان الاسم يستغني عن الابن، وكان ينسب إلى اسم معروف، فالاسم ها هنا </w:t>
      </w:r>
      <w:r w:rsidR="00BE49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لا يستغني، ولو قلت: وقالت اليهود عزيرُ، لم يتم كلامًا"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وخرَّج القراءة على أن (عزير) خبر لمبتدأ محذوف، والتقدير: نبينا عزير، و(ابن) صفة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C48B3FB"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المبرد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(عزير) خبر لمبتدأ محذوف، والتقدير: هو عزير بن الله، وأن حذف التنوين لالتقاء الساكنين مع إرادة الابتداء والخبر وجه ضعيف جدًّا.</w:t>
      </w:r>
    </w:p>
    <w:p w14:paraId="5C2D5962"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ومذهب الزجاج</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الوجه إثبات التنوين، وأنه يجوز حذف التنوين على ضعف؛ لالتقاء الساكنين، وأجاز وجهًا آخر وهو أن تكون القراءة على حذف الخبر، والتقدير: عزير بن الله معبودنا؛ فيكون (ابن) صفة.</w:t>
      </w:r>
    </w:p>
    <w:p w14:paraId="52CADD17"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أما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فذهب إلى أن عدم التنوين لكونه أعجميًّا وإن كان مصغَّرًا؛ لأن من العرب من يترك صرف الثلاثي من الأسماء الأعجمية.</w:t>
      </w:r>
    </w:p>
    <w:p w14:paraId="4B90A90D"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أبو علي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حذف التنوين على وجهين: جعل الصفة والموصوف بمنزلة اسم واحد، نحو قولهم: لا رجل ظريف، أو أن (عزير) مبتدأ و(ابن) خبر وحذف التنوين لالتقاء الساكنين.</w:t>
      </w:r>
    </w:p>
    <w:p w14:paraId="07B22E91"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واستبعد ابن جني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يكون (عزير) خبرًا لمبتدأ محذوف (وابن) صفة له، وأجاز أن يكون الكلام على مبتدأ وخبر، وحذف التنوين للضرورة؛ لأن ذلك موافق في المعنى لقراءة التنوين، واستشهد على حذف التنوين من نظائر كثيرة تكاد تجعلها قياسًا.</w:t>
      </w:r>
    </w:p>
    <w:p w14:paraId="59B13828"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وذهب مكيٌّ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إلى أن حذف التنوين لكثرة الاستعمال، أو لأن الصفة والموصوف كاسم واحد، أو لالتقاء الساكنين.</w:t>
      </w:r>
    </w:p>
    <w:p w14:paraId="7EC43B4E" w14:textId="50A51E1E"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ورأيُ ابن برهان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التنوين حُذِفَ لالتقاء الساكنين، وأجاز فيها 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4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ثلاثة أوجه: مبتدأ وخبر وحُذِفَ التنوين لالتقاء الساكنين، </w:t>
      </w:r>
      <w:r w:rsidR="004504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 xml:space="preserve">أو (عزير) خبر لمبتدأ محذوف و(ابن) صفة، أو أن (ابن) بدل من عزير </w:t>
      </w:r>
      <w:r w:rsidRPr="00785674">
        <w:rPr>
          <w:rFonts w:ascii="Simplified Arabic" w:eastAsia="Aptos" w:hAnsi="Simplified Arabic" w:cs="Simplified Arabic"/>
          <w:color w:val="000000"/>
          <w:sz w:val="28"/>
          <w:szCs w:val="28"/>
          <w:rtl/>
        </w:rPr>
        <w:lastRenderedPageBreak/>
        <w:t>أو عطف بيان، بينما رأي ابن عطية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قياس هذه القراءة أن يحذف ألف (ابن) لكنها تثبت في خط المصحف، فتكون قراءة التنوين في (عزير) أقوى. ومذهب القرطبي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أن حذف التنوين لاجتماع الساكنين، أما 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فذهب إلى أن (عزير) لم ينون في هذه القراءة؛ لأنه ممنوع من الصرف للعلمية والعجمة، وردَّ قول القائلين بحذف التنوين لالتقاء الساكنين.</w:t>
      </w:r>
    </w:p>
    <w:p w14:paraId="49242B4D"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والواضح أن أغلب هذه الآراء لم تخرج عمَّا قاله قطرب، من أن الوجه التنوين لعدم الاستغناء، أو أنها على لغة من يحذف التنوين للالتقاء الساكنين.</w:t>
      </w:r>
    </w:p>
    <w:p w14:paraId="0B9E0E81" w14:textId="69813811" w:rsidR="00785674" w:rsidRPr="00785674" w:rsidRDefault="00785674" w:rsidP="00450458">
      <w:pPr>
        <w:widowControl/>
        <w:adjustRightInd/>
        <w:spacing w:line="216" w:lineRule="auto"/>
        <w:ind w:left="404" w:hanging="404"/>
        <w:jc w:val="lowKashida"/>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t>5- قراءة</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53"/>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حمزة، والكسائي، وخلف ﴿</w:t>
      </w:r>
      <w:bookmarkStart w:id="7" w:name="_Hlk167715322"/>
      <w:r w:rsidRPr="00450458">
        <w:rPr>
          <w:rFonts w:ascii="مسعد للنشر" w:eastAsia="Aptos" w:hAnsi="مسعد للنشر" w:cs="مسعد للنشر"/>
          <w:color w:val="000000"/>
          <w:sz w:val="28"/>
          <w:szCs w:val="28"/>
          <w:rtl/>
        </w:rPr>
        <w:t xml:space="preserve">إِمَّا يَبْلُغَانِّ </w:t>
      </w:r>
      <w:bookmarkEnd w:id="7"/>
      <w:r w:rsidRPr="00450458">
        <w:rPr>
          <w:rFonts w:ascii="مسعد للنشر" w:eastAsia="Aptos" w:hAnsi="مسعد للنشر" w:cs="مسعد للنشر"/>
          <w:color w:val="000000"/>
          <w:sz w:val="28"/>
          <w:szCs w:val="28"/>
          <w:rtl/>
        </w:rPr>
        <w:t>عِندَكَ الْكِبَرَ أَحَدُهُمَا أَوْ كِلَاهُمَا</w:t>
      </w:r>
      <w:r w:rsidRPr="00785674">
        <w:rPr>
          <w:rFonts w:ascii="Simplified Arabic" w:eastAsia="Aptos" w:hAnsi="Simplified Arabic" w:cs="Simplified Arabic"/>
          <w:b/>
          <w:bCs/>
          <w:color w:val="000000"/>
          <w:sz w:val="28"/>
          <w:szCs w:val="28"/>
          <w:rtl/>
        </w:rPr>
        <w:t>﴾</w:t>
      </w:r>
      <w:r w:rsidRPr="00785674">
        <w:rPr>
          <w:rFonts w:ascii="Simplified Arabic" w:hAnsi="Simplified Arabic" w:cs="Simplified Arabic"/>
          <w:b/>
          <w:bCs/>
          <w:snapToGrid w:val="0"/>
          <w:color w:val="000000"/>
          <w:sz w:val="28"/>
          <w:szCs w:val="28"/>
          <w:vertAlign w:val="superscript"/>
          <w:rtl/>
        </w:rPr>
        <w:t>(</w:t>
      </w:r>
      <w:r w:rsidRPr="00785674">
        <w:rPr>
          <w:rFonts w:ascii="Simplified Arabic" w:hAnsi="Simplified Arabic" w:cs="Simplified Arabic"/>
          <w:b/>
          <w:bCs/>
          <w:snapToGrid w:val="0"/>
          <w:color w:val="000000"/>
          <w:sz w:val="28"/>
          <w:szCs w:val="28"/>
          <w:vertAlign w:val="superscript"/>
          <w:rtl/>
        </w:rPr>
        <w:footnoteReference w:id="254"/>
      </w:r>
      <w:r w:rsidRPr="00785674">
        <w:rPr>
          <w:rFonts w:ascii="Simplified Arabic" w:hAnsi="Simplified Arabic" w:cs="Simplified Arabic"/>
          <w:b/>
          <w:bCs/>
          <w:snapToGrid w:val="0"/>
          <w:color w:val="000000"/>
          <w:sz w:val="28"/>
          <w:szCs w:val="28"/>
          <w:vertAlign w:val="superscript"/>
          <w:rtl/>
        </w:rPr>
        <w:t>)</w:t>
      </w:r>
      <w:r w:rsidRPr="00785674">
        <w:rPr>
          <w:rFonts w:ascii="Simplified Arabic" w:eastAsia="Aptos" w:hAnsi="Simplified Arabic" w:cs="Simplified Arabic"/>
          <w:b/>
          <w:bCs/>
          <w:color w:val="000000"/>
          <w:sz w:val="28"/>
          <w:szCs w:val="28"/>
          <w:rtl/>
        </w:rPr>
        <w:t xml:space="preserve"> بألف التثنية بعدها نون التوكيد المشددة المكسورة. وهي قراءة عشرية.</w:t>
      </w:r>
    </w:p>
    <w:p w14:paraId="499F230F"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مال قطرب إلى قراءة غير هؤلاء من العشرة، وجعل قراءتهم (إِمَّا يَبْلُغَنَّ)</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hAnsi="Simplified Arabic" w:cs="Simplified Arabic"/>
          <w:snapToGrid w:val="0"/>
          <w:color w:val="000000"/>
          <w:sz w:val="28"/>
          <w:szCs w:val="28"/>
          <w:vertAlign w:val="superscript"/>
          <w:rtl/>
        </w:rPr>
        <w:footnoteReference w:id="25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أسهل من هذه القراءة، وخرَّج هذه القراءة على أن (أحدهما) بدل من الألف. قال: "</w:t>
      </w:r>
      <w:proofErr w:type="spellStart"/>
      <w:r w:rsidRPr="00785674">
        <w:rPr>
          <w:rFonts w:ascii="Simplified Arabic" w:eastAsia="Aptos" w:hAnsi="Simplified Arabic" w:cs="Simplified Arabic"/>
          <w:color w:val="000000"/>
          <w:sz w:val="28"/>
          <w:szCs w:val="28"/>
          <w:rtl/>
        </w:rPr>
        <w:t>الجَحْدَريُّ</w:t>
      </w:r>
      <w:proofErr w:type="spellEnd"/>
      <w:r w:rsidRPr="00785674">
        <w:rPr>
          <w:rFonts w:ascii="Simplified Arabic" w:eastAsia="Aptos" w:hAnsi="Simplified Arabic" w:cs="Simplified Arabic"/>
          <w:color w:val="000000"/>
          <w:sz w:val="28"/>
          <w:szCs w:val="28"/>
          <w:rtl/>
        </w:rPr>
        <w:t xml:space="preserve"> وأصحاب عبد الله (إِمَّا يَبْلُغَانِّ عِندَكَ الْكِبَرَ </w:t>
      </w:r>
      <w:r w:rsidRPr="00785674">
        <w:rPr>
          <w:rFonts w:ascii="Simplified Arabic" w:eastAsia="Aptos" w:hAnsi="Simplified Arabic" w:cs="Simplified Arabic"/>
          <w:color w:val="000000"/>
          <w:sz w:val="28"/>
          <w:szCs w:val="28"/>
          <w:rtl/>
        </w:rPr>
        <w:lastRenderedPageBreak/>
        <w:t>أَحَدُهُمَا أَوْ كِلَاهُمَا) يكون ذلك على البدل، كأنه قال: إما يبلغنَّ أحدهما أو كلاهما، على البدل من هذه الألف المضمرة في (إِمَّا يَبْلُغَانِّ)، والقراءة الأولى أسهل"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910D920" w14:textId="77777777" w:rsidR="00785674" w:rsidRPr="00785674" w:rsidRDefault="00785674" w:rsidP="00450458">
      <w:pPr>
        <w:widowControl/>
        <w:adjustRightInd/>
        <w:spacing w:line="216"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وخرَّج بعضهم القراءة على أن الألف علامة تثنية على لغة أكلوني البراغيث و(أحدهما) فاعل، أو أن الألف ضمير يعود على الوالدين و(أحدهما) بدل من الضمير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وزاد الفراء</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5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والعكبري</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وأبو حيان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وجهًا ثالثًا: رفع (أحدهما) بفعل محذوف، والتقدير: يبلغان عندك الكبر يبلغ أحدهما أو كلاهما.</w:t>
      </w:r>
    </w:p>
    <w:p w14:paraId="1666A94C"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ab/>
        <w:t>ودفع أبو علي الفارسي قول من ردَّ هذه القراءة بقوله: "فلا وجه لمن قال: إن الوجه ثبات الألف لتقدم ذكر الوالدين"</w:t>
      </w:r>
      <w:bookmarkStart w:id="8" w:name="_Hlk170513669"/>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2"/>
      </w:r>
      <w:r w:rsidRPr="00785674">
        <w:rPr>
          <w:rFonts w:ascii="Simplified Arabic" w:hAnsi="Simplified Arabic" w:cs="Simplified Arabic"/>
          <w:snapToGrid w:val="0"/>
          <w:color w:val="000000"/>
          <w:sz w:val="28"/>
          <w:szCs w:val="28"/>
          <w:vertAlign w:val="superscript"/>
          <w:rtl/>
        </w:rPr>
        <w:t>)</w:t>
      </w:r>
      <w:bookmarkEnd w:id="8"/>
      <w:r w:rsidRPr="00785674">
        <w:rPr>
          <w:rFonts w:ascii="Simplified Arabic" w:eastAsia="Aptos" w:hAnsi="Simplified Arabic" w:cs="Simplified Arabic"/>
          <w:color w:val="000000"/>
          <w:sz w:val="28"/>
          <w:szCs w:val="28"/>
          <w:rtl/>
        </w:rPr>
        <w:t>.</w:t>
      </w:r>
    </w:p>
    <w:p w14:paraId="7B798812"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هذا موقف قطرب من القراءات المتواترة في </w:t>
      </w:r>
      <w:r w:rsidRPr="00785674">
        <w:rPr>
          <w:rFonts w:ascii="Simplified Arabic" w:eastAsia="Aptos" w:hAnsi="Simplified Arabic" w:cs="Simplified Arabic" w:hint="cs"/>
          <w:color w:val="000000"/>
          <w:sz w:val="28"/>
          <w:szCs w:val="28"/>
          <w:rtl/>
        </w:rPr>
        <w:t xml:space="preserve">المطبوع من </w:t>
      </w:r>
      <w:r w:rsidRPr="00785674">
        <w:rPr>
          <w:rFonts w:ascii="Simplified Arabic" w:eastAsia="Aptos" w:hAnsi="Simplified Arabic" w:cs="Simplified Arabic"/>
          <w:color w:val="000000"/>
          <w:sz w:val="28"/>
          <w:szCs w:val="28"/>
          <w:rtl/>
        </w:rPr>
        <w:t xml:space="preserve">كتابه معاني القرآن، مع أن القراءات المتواترة صحيحة تلقاها علماء الأمة بالقبول وعليها الإجماع من عصور طويلة، وأئمة القراءة لم يقرؤوا إلا بنقل عن الرسول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كما أن "القراءة سنة يأخذها الآخر عن الأول"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وما من قراءة </w:t>
      </w:r>
      <w:r w:rsidRPr="00785674">
        <w:rPr>
          <w:rFonts w:ascii="Simplified Arabic" w:eastAsia="Aptos" w:hAnsi="Simplified Arabic" w:cs="Simplified Arabic"/>
          <w:color w:val="000000"/>
          <w:sz w:val="28"/>
          <w:szCs w:val="28"/>
          <w:rtl/>
        </w:rPr>
        <w:lastRenderedPageBreak/>
        <w:t>متواترة إلا وجد العلماء لها تخريجًا في اللغة وشواهد من كلام العرب، بل إن قطربًا نفسه قد ساق لبعض القراءات شواهد على الرغم من تضعيفه لها.</w:t>
      </w:r>
    </w:p>
    <w:p w14:paraId="006614FA"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وأكثر النحويين على أن "نقل القراءات السبعة متواتر لا يمكن وقوع الغلط فيه"</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وأن "القراءة المتواترة لا تكون لحنًا"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وأن "الصحيح أنه إذا ثبت عن النبي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قراءة فليس إلا اعتقاد الصحة في اللغة، فإن القرآن هو الحجة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وأنه "لا محذور في كون القراءة المتواترة أفصح من غيرها"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مع "وجوب قبول القراءة المتواترة وإن كان غيرها أفصح وأقيس منها"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73F66A7"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"والذي يغني عن هذا أن ما يثبت بالتواتر عن النبي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فلا يجوز أن يقال فيه هو خطأ أو قبيح أو رديء</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بل هو في القرآن فصيح وفيه ما هو أفصح منه"</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6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651F87A"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كما أن بعض النحويين والمفسرين ومعربي القرآن كانوا لا يرون الترجيح بين القراءات المتواترة؛ لأنها كلها صحيحة ومروية وثابتة عن النبي </w:t>
      </w:r>
      <w:r w:rsidRPr="00785674">
        <w:rPr>
          <w:rFonts w:ascii="Arial Unicode MS" w:eastAsia="Aptos" w:hAnsi="Arial Unicode MS" w:cs="Arial Unicode MS" w:hint="cs"/>
          <w:color w:val="000000"/>
          <w:sz w:val="28"/>
          <w:szCs w:val="28"/>
          <w:rtl/>
        </w:rPr>
        <w:t>ﷺ</w:t>
      </w:r>
      <w:r w:rsidRPr="00785674">
        <w:rPr>
          <w:rFonts w:ascii="Simplified Arabic" w:eastAsia="Aptos" w:hAnsi="Simplified Arabic" w:cs="Simplified Arabic"/>
          <w:color w:val="000000"/>
          <w:sz w:val="28"/>
          <w:szCs w:val="28"/>
          <w:rtl/>
        </w:rPr>
        <w:t xml:space="preserve"> ولها وجه حسن في العربية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بل إن بعضهم يرى أن الطعن في القراءة المتواترة يقرب من الردة، بل قد يجر إلى الكفر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1B62016"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أما القراء السبعة خاصة والعشرة عامة فقد أثنى عليهم جمهور النحويين، "فأبو عمرو كان عربيًّا صريحًا سامعَ لغةٍ إمامًا في العربية والنحو"</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و"نافع فقرأ على سبعين من التابعين وهم عرب فصحاء ... وأما ابن كثير فقرأ على سادة التابعين ممَّن كان بمكة ... وأما ابن عامر فهو إمام أهل الشام، وهو عربي قح قد سبق اللحن أخذ عن عثمان وعن أبي الدرداء وغيرهما"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670C10BA" w14:textId="77777777" w:rsidR="00450458" w:rsidRDefault="00450458" w:rsidP="004504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12F9B593" w14:textId="05674D45"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المبحث الثالث- منهج قطرب في تضعيف القراءات المتواترة</w:t>
      </w:r>
    </w:p>
    <w:p w14:paraId="10B78A1E"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يتضح من عرض القراءات المتواترة التي ضعَّفها قطرب في </w:t>
      </w:r>
      <w:r w:rsidRPr="00785674">
        <w:rPr>
          <w:rFonts w:ascii="Simplified Arabic" w:eastAsia="Aptos" w:hAnsi="Simplified Arabic" w:cs="Simplified Arabic" w:hint="cs"/>
          <w:color w:val="000000"/>
          <w:sz w:val="28"/>
          <w:szCs w:val="28"/>
          <w:rtl/>
        </w:rPr>
        <w:t xml:space="preserve">المطبوع من </w:t>
      </w:r>
      <w:r w:rsidRPr="00785674">
        <w:rPr>
          <w:rFonts w:ascii="Simplified Arabic" w:eastAsia="Aptos" w:hAnsi="Simplified Arabic" w:cs="Simplified Arabic"/>
          <w:color w:val="000000"/>
          <w:sz w:val="28"/>
          <w:szCs w:val="28"/>
          <w:rtl/>
        </w:rPr>
        <w:t>كتاب</w:t>
      </w:r>
      <w:r w:rsidRPr="00785674">
        <w:rPr>
          <w:rFonts w:ascii="Simplified Arabic" w:eastAsia="Aptos" w:hAnsi="Simplified Arabic" w:cs="Simplified Arabic" w:hint="cs"/>
          <w:color w:val="000000"/>
          <w:sz w:val="28"/>
          <w:szCs w:val="28"/>
          <w:rtl/>
        </w:rPr>
        <w:t>ه</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معاني القرآن و</w:t>
      </w:r>
      <w:r w:rsidRPr="00785674">
        <w:rPr>
          <w:rFonts w:ascii="Simplified Arabic" w:eastAsia="Aptos" w:hAnsi="Simplified Arabic" w:cs="Simplified Arabic" w:hint="cs"/>
          <w:color w:val="000000"/>
          <w:sz w:val="28"/>
          <w:szCs w:val="28"/>
          <w:rtl/>
        </w:rPr>
        <w:t xml:space="preserve">تفسير </w:t>
      </w:r>
      <w:r w:rsidRPr="00785674">
        <w:rPr>
          <w:rFonts w:ascii="Simplified Arabic" w:eastAsia="Aptos" w:hAnsi="Simplified Arabic" w:cs="Simplified Arabic"/>
          <w:color w:val="000000"/>
          <w:sz w:val="28"/>
          <w:szCs w:val="28"/>
          <w:rtl/>
        </w:rPr>
        <w:t>مشكل إعرابه</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أن له منهجًا في تضعيف هذه القراءات، وفيما يأتي بيان ذلك:</w:t>
      </w:r>
    </w:p>
    <w:p w14:paraId="6C3A5FD6"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تمثل موقف قطرب من القراءات المتواترة على قسمين: تضعيف بعض القراءات، والأخذ والتعليق على بعضها الآخر.  </w:t>
      </w:r>
    </w:p>
    <w:p w14:paraId="167B84C3"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لم يَعِبْ قطرب أيًّا من القُراء، ولم يطعن في أحدهم، فكان إذا ضعَّف القراءة لم يتعرض لصاحبها ولم يلحِّنْه كما فعل بعض النحاة، كانوا إذا طعنوا في قراءة أو ردُّوها طعنوا في صاحبها ولحَّنوه.</w:t>
      </w:r>
    </w:p>
    <w:p w14:paraId="1BA0F599" w14:textId="54EAA668"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أحيانًا لا يذكر قطرب القراءة، إنما يذكر اللغة التي عليها، ومثال ذلك قراءة</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eastAsia="Aptos" w:hAnsi="Simplified Arabic" w:cs="Simplified Arabic"/>
          <w:color w:val="000000"/>
          <w:sz w:val="28"/>
          <w:szCs w:val="28"/>
          <w:rtl/>
        </w:rPr>
        <w:t>نافع في رواية ورش ﴿</w:t>
      </w:r>
      <w:r w:rsidRPr="00450458">
        <w:rPr>
          <w:rFonts w:ascii="مسعد للنشر" w:eastAsia="Aptos" w:hAnsi="مسعد للنشر" w:cs="مسعد للنشر"/>
          <w:color w:val="000000"/>
          <w:sz w:val="28"/>
          <w:szCs w:val="28"/>
          <w:rtl/>
        </w:rPr>
        <w:t xml:space="preserve">سَوَاءٌ عَلَيْهِمْ </w:t>
      </w:r>
      <w:proofErr w:type="spellStart"/>
      <w:r w:rsidRPr="00450458">
        <w:rPr>
          <w:rFonts w:ascii="مسعد للنشر" w:eastAsia="Aptos" w:hAnsi="مسعد للنشر" w:cs="مسعد للنشر"/>
          <w:color w:val="000000"/>
          <w:sz w:val="28"/>
          <w:szCs w:val="28"/>
          <w:rtl/>
        </w:rPr>
        <w:t>أَآنذَرْتَهُمْ</w:t>
      </w:r>
      <w:bookmarkStart w:id="9" w:name="_Hlk167715309"/>
      <w:proofErr w:type="spellEnd"/>
      <w:r w:rsidRPr="00785674">
        <w:rPr>
          <w:rFonts w:ascii="Simplified Arabic" w:eastAsia="Aptos" w:hAnsi="Simplified Arabic" w:cs="Simplified Arabic"/>
          <w:color w:val="000000"/>
          <w:sz w:val="28"/>
          <w:szCs w:val="28"/>
          <w:rtl/>
        </w:rPr>
        <w:t>﴾</w:t>
      </w:r>
      <w:bookmarkEnd w:id="9"/>
      <w:r w:rsidRPr="00785674">
        <w:rPr>
          <w:rFonts w:ascii="Simplified Arabic" w:eastAsia="Aptos" w:hAnsi="Simplified Arabic" w:cs="Simplified Arabic"/>
          <w:color w:val="000000"/>
          <w:sz w:val="28"/>
          <w:szCs w:val="28"/>
          <w:rtl/>
        </w:rPr>
        <w:t>، لم يذكر أنها قراءة نافع، وذكر أنها لغة قريش وبعض العرب</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أبي عمرو ويعقوب ﴿</w:t>
      </w:r>
      <w:r w:rsidRPr="00450458">
        <w:rPr>
          <w:rFonts w:ascii="مسعد للنشر" w:eastAsia="Aptos" w:hAnsi="مسعد للنشر" w:cs="مسعد للنشر"/>
          <w:color w:val="000000"/>
          <w:sz w:val="28"/>
          <w:szCs w:val="28"/>
          <w:rtl/>
        </w:rPr>
        <w:t>وَنَحْن نُّسَبِّحُ</w:t>
      </w:r>
      <w:r w:rsidRPr="00785674">
        <w:rPr>
          <w:rFonts w:ascii="Simplified Arabic" w:eastAsia="Aptos" w:hAnsi="Simplified Arabic" w:cs="Simplified Arabic"/>
          <w:color w:val="000000"/>
          <w:sz w:val="28"/>
          <w:szCs w:val="28"/>
          <w:rtl/>
        </w:rPr>
        <w:t>﴾، ﴿</w:t>
      </w:r>
      <w:r w:rsidRPr="00450458">
        <w:rPr>
          <w:rFonts w:ascii="مسعد للنشر" w:eastAsia="Aptos" w:hAnsi="مسعد للنشر" w:cs="مسعد للنشر"/>
          <w:color w:val="000000"/>
          <w:sz w:val="28"/>
          <w:szCs w:val="28"/>
          <w:rtl/>
        </w:rPr>
        <w:t>نَحْن نَّزَّلْنَا</w:t>
      </w:r>
      <w:r w:rsidRPr="00785674">
        <w:rPr>
          <w:rFonts w:ascii="Simplified Arabic" w:eastAsia="Aptos" w:hAnsi="Simplified Arabic" w:cs="Simplified Arabic"/>
          <w:color w:val="000000"/>
          <w:sz w:val="28"/>
          <w:szCs w:val="28"/>
          <w:rtl/>
        </w:rPr>
        <w:t xml:space="preserve">﴾ بالإدغام، لم يذكر قطرب القراءة </w:t>
      </w:r>
      <w:r w:rsidR="004504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أو قارئها، لكنه ذكر لغتها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ابن عامر ﴿</w:t>
      </w:r>
      <w:r w:rsidRPr="00450458">
        <w:rPr>
          <w:rFonts w:ascii="مسعد للنشر" w:eastAsia="Aptos" w:hAnsi="مسعد للنشر" w:cs="مسعد للنشر"/>
          <w:color w:val="000000"/>
          <w:sz w:val="28"/>
          <w:szCs w:val="28"/>
          <w:rtl/>
        </w:rPr>
        <w:t>أَيُّهُ الْمُؤْمِنُونَ</w:t>
      </w:r>
      <w:r w:rsidRPr="00785674">
        <w:rPr>
          <w:rFonts w:ascii="Simplified Arabic" w:eastAsia="Aptos" w:hAnsi="Simplified Arabic" w:cs="Simplified Arabic"/>
          <w:color w:val="000000"/>
          <w:sz w:val="28"/>
          <w:szCs w:val="28"/>
          <w:rtl/>
        </w:rPr>
        <w:t xml:space="preserve">﴾ </w:t>
      </w:r>
      <w:proofErr w:type="spellStart"/>
      <w:r w:rsidRPr="00785674">
        <w:rPr>
          <w:rFonts w:ascii="Simplified Arabic" w:eastAsia="Aptos" w:hAnsi="Simplified Arabic" w:cs="Simplified Arabic"/>
          <w:color w:val="000000"/>
          <w:sz w:val="28"/>
          <w:szCs w:val="28"/>
          <w:rtl/>
        </w:rPr>
        <w:t>و﴿</w:t>
      </w:r>
      <w:r w:rsidRPr="00450458">
        <w:rPr>
          <w:rFonts w:ascii="مسعد للنشر" w:eastAsia="Aptos" w:hAnsi="مسعد للنشر" w:cs="مسعد للنشر"/>
          <w:color w:val="000000"/>
          <w:sz w:val="28"/>
          <w:szCs w:val="28"/>
          <w:rtl/>
        </w:rPr>
        <w:t>أَيُّهُ</w:t>
      </w:r>
      <w:proofErr w:type="spellEnd"/>
      <w:r w:rsidRPr="00450458">
        <w:rPr>
          <w:rFonts w:ascii="مسعد للنشر" w:eastAsia="Aptos" w:hAnsi="مسعد للنشر" w:cs="مسعد للنشر"/>
          <w:color w:val="000000"/>
          <w:sz w:val="28"/>
          <w:szCs w:val="28"/>
          <w:rtl/>
        </w:rPr>
        <w:t xml:space="preserve"> السَّاحِرُ</w:t>
      </w:r>
      <w:r w:rsidRPr="00785674">
        <w:rPr>
          <w:rFonts w:ascii="Simplified Arabic" w:eastAsia="Aptos" w:hAnsi="Simplified Arabic" w:cs="Simplified Arabic"/>
          <w:color w:val="000000"/>
          <w:sz w:val="28"/>
          <w:szCs w:val="28"/>
          <w:rtl/>
        </w:rPr>
        <w:t xml:space="preserve">﴾ لم يذكر القراءة، وإنما ذكر قول بعضهم: يا أيُّهُ الرجلُ </w:t>
      </w:r>
      <w:proofErr w:type="spellStart"/>
      <w:r w:rsidRPr="00785674">
        <w:rPr>
          <w:rFonts w:ascii="Simplified Arabic" w:eastAsia="Aptos" w:hAnsi="Simplified Arabic" w:cs="Simplified Arabic"/>
          <w:color w:val="000000"/>
          <w:sz w:val="28"/>
          <w:szCs w:val="28"/>
          <w:rtl/>
        </w:rPr>
        <w:t>ويا</w:t>
      </w:r>
      <w:proofErr w:type="spellEnd"/>
      <w:r w:rsidRPr="00785674">
        <w:rPr>
          <w:rFonts w:ascii="Simplified Arabic" w:eastAsia="Aptos" w:hAnsi="Simplified Arabic" w:cs="Simplified Arabic"/>
          <w:color w:val="000000"/>
          <w:sz w:val="28"/>
          <w:szCs w:val="28"/>
          <w:rtl/>
        </w:rPr>
        <w:t xml:space="preserve"> أيَّتُهُ المرأةُ، بضم الهاء وحذف الألف</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8FAB05F"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يحكم على اللغة التي عليها القراءة بالضعف أو الشذوذ، ومثال ذلك قراءة أبي عمرو، وحمزة، وعاصم في رواية أبي بكر، وأبي جعفر ﴿</w:t>
      </w:r>
      <w:r w:rsidRPr="00450458">
        <w:rPr>
          <w:rFonts w:ascii="مسعد للنشر" w:eastAsia="Aptos" w:hAnsi="مسعد للنشر" w:cs="مسعد للنشر"/>
          <w:color w:val="000000"/>
          <w:sz w:val="28"/>
          <w:szCs w:val="28"/>
          <w:rtl/>
        </w:rPr>
        <w:t xml:space="preserve">يُؤَدِّهْ </w:t>
      </w:r>
      <w:r w:rsidRPr="00450458">
        <w:rPr>
          <w:rFonts w:ascii="مسعد للنشر" w:eastAsia="Aptos" w:hAnsi="مسعد للنشر" w:cs="مسعد للنشر"/>
          <w:color w:val="000000"/>
          <w:sz w:val="28"/>
          <w:szCs w:val="28"/>
          <w:rtl/>
        </w:rPr>
        <w:lastRenderedPageBreak/>
        <w:t>إِلَيْكَ ... لَّا يُؤَدِّهْ إِلَيْكَ</w:t>
      </w:r>
      <w:r w:rsidRPr="00785674">
        <w:rPr>
          <w:rFonts w:ascii="Simplified Arabic" w:eastAsia="Aptos" w:hAnsi="Simplified Arabic" w:cs="Simplified Arabic"/>
          <w:color w:val="000000"/>
          <w:sz w:val="28"/>
          <w:szCs w:val="28"/>
          <w:rtl/>
        </w:rPr>
        <w:t>﴾، ﴿</w:t>
      </w:r>
      <w:r w:rsidRPr="00450458">
        <w:rPr>
          <w:rFonts w:ascii="مسعد للنشر" w:eastAsia="Aptos" w:hAnsi="مسعد للنشر" w:cs="مسعد للنشر"/>
          <w:color w:val="000000"/>
          <w:sz w:val="28"/>
          <w:szCs w:val="28"/>
          <w:rtl/>
        </w:rPr>
        <w:t xml:space="preserve">نُوَلِّهْ مَا </w:t>
      </w:r>
      <w:proofErr w:type="spellStart"/>
      <w:r w:rsidRPr="00450458">
        <w:rPr>
          <w:rFonts w:ascii="مسعد للنشر" w:eastAsia="Aptos" w:hAnsi="مسعد للنشر" w:cs="مسعد للنشر"/>
          <w:color w:val="000000"/>
          <w:sz w:val="28"/>
          <w:szCs w:val="28"/>
          <w:rtl/>
        </w:rPr>
        <w:t>تَوَلَّىٰ</w:t>
      </w:r>
      <w:proofErr w:type="spellEnd"/>
      <w:r w:rsidRPr="00450458">
        <w:rPr>
          <w:rFonts w:ascii="مسعد للنشر" w:eastAsia="Aptos" w:hAnsi="مسعد للنشر" w:cs="مسعد للنشر"/>
          <w:color w:val="000000"/>
          <w:sz w:val="28"/>
          <w:szCs w:val="28"/>
          <w:rtl/>
        </w:rPr>
        <w:t xml:space="preserve"> وَنُصْلِهْ جَهَنَّمَ</w:t>
      </w:r>
      <w:r w:rsidRPr="00785674">
        <w:rPr>
          <w:rFonts w:ascii="Simplified Arabic" w:eastAsia="Aptos" w:hAnsi="Simplified Arabic" w:cs="Simplified Arabic"/>
          <w:color w:val="000000"/>
          <w:sz w:val="28"/>
          <w:szCs w:val="28"/>
          <w:rtl/>
        </w:rPr>
        <w:t>﴾، بسكون الهاءات في المواضع الأربعة؛ فقد نسب إسكان الهاء</w:t>
      </w:r>
      <w:r w:rsidRPr="00785674">
        <w:rPr>
          <w:rFonts w:ascii="Simplified Arabic" w:eastAsia="Aptos" w:hAnsi="Simplified Arabic" w:cs="Simplified Arabic" w:hint="cs"/>
          <w:color w:val="000000"/>
          <w:sz w:val="28"/>
          <w:szCs w:val="28"/>
          <w:rtl/>
        </w:rPr>
        <w:t>ات</w:t>
      </w:r>
      <w:r w:rsidRPr="00785674">
        <w:rPr>
          <w:rFonts w:ascii="Simplified Arabic" w:eastAsia="Aptos" w:hAnsi="Simplified Arabic" w:cs="Simplified Arabic"/>
          <w:color w:val="000000"/>
          <w:sz w:val="28"/>
          <w:szCs w:val="28"/>
          <w:rtl/>
        </w:rPr>
        <w:t xml:space="preserve"> إلى بعض السُّراة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عاصم، وابن عامر، وحمزة، وخلف ﴿</w:t>
      </w:r>
      <w:r w:rsidRPr="00450458">
        <w:rPr>
          <w:rFonts w:ascii="مسعد للنشر" w:eastAsia="Aptos" w:hAnsi="مسعد للنشر" w:cs="مسعد للنشر"/>
          <w:color w:val="000000"/>
          <w:sz w:val="28"/>
          <w:szCs w:val="28"/>
          <w:rtl/>
        </w:rPr>
        <w:t>يَوْمَ يَأْتِ</w:t>
      </w:r>
      <w:r w:rsidRPr="00785674">
        <w:rPr>
          <w:rFonts w:ascii="Simplified Arabic" w:eastAsia="Aptos" w:hAnsi="Simplified Arabic" w:cs="Simplified Arabic"/>
          <w:color w:val="000000"/>
          <w:sz w:val="28"/>
          <w:szCs w:val="28"/>
          <w:rtl/>
        </w:rPr>
        <w:t>﴾، ﴿</w:t>
      </w:r>
      <w:proofErr w:type="spellStart"/>
      <w:r w:rsidRPr="00785674">
        <w:rPr>
          <w:rFonts w:ascii="Simplified Arabic" w:eastAsia="Aptos" w:hAnsi="Simplified Arabic" w:cs="Simplified Arabic"/>
          <w:color w:val="000000"/>
          <w:sz w:val="28"/>
          <w:szCs w:val="28"/>
          <w:rtl/>
        </w:rPr>
        <w:t>ذَٰ</w:t>
      </w:r>
      <w:r w:rsidRPr="00450458">
        <w:rPr>
          <w:rFonts w:ascii="مسعد للنشر" w:eastAsia="Aptos" w:hAnsi="مسعد للنشر" w:cs="مسعد للنشر"/>
          <w:color w:val="000000"/>
          <w:sz w:val="28"/>
          <w:szCs w:val="28"/>
          <w:rtl/>
        </w:rPr>
        <w:t>لِكَ</w:t>
      </w:r>
      <w:proofErr w:type="spellEnd"/>
      <w:r w:rsidRPr="00450458">
        <w:rPr>
          <w:rFonts w:ascii="مسعد للنشر" w:eastAsia="Aptos" w:hAnsi="مسعد للنشر" w:cs="مسعد للنشر"/>
          <w:color w:val="000000"/>
          <w:sz w:val="28"/>
          <w:szCs w:val="28"/>
          <w:rtl/>
        </w:rPr>
        <w:t xml:space="preserve"> مَا كُنَّا نَبْغِ</w:t>
      </w:r>
      <w:r w:rsidRPr="00785674">
        <w:rPr>
          <w:rFonts w:ascii="Simplified Arabic" w:eastAsia="Aptos" w:hAnsi="Simplified Arabic" w:cs="Simplified Arabic"/>
          <w:color w:val="000000"/>
          <w:sz w:val="28"/>
          <w:szCs w:val="28"/>
          <w:rtl/>
        </w:rPr>
        <w:t>﴾، ﴿</w:t>
      </w:r>
      <w:r w:rsidRPr="00450458">
        <w:rPr>
          <w:rFonts w:ascii="مسعد للنشر" w:eastAsia="Aptos" w:hAnsi="مسعد للنشر" w:cs="مسعد للنشر"/>
          <w:color w:val="000000"/>
          <w:sz w:val="28"/>
          <w:szCs w:val="28"/>
          <w:rtl/>
        </w:rPr>
        <w:t>وَاللَّيْلِ إِذَا يَسْرِ</w:t>
      </w:r>
      <w:r w:rsidRPr="00785674">
        <w:rPr>
          <w:rFonts w:ascii="Simplified Arabic" w:eastAsia="Aptos" w:hAnsi="Simplified Arabic" w:cs="Simplified Arabic"/>
          <w:color w:val="000000"/>
          <w:sz w:val="28"/>
          <w:szCs w:val="28"/>
          <w:rtl/>
        </w:rPr>
        <w:t>﴾ بحذف الياء في الوصل، حيث جعلها على لغة من يقول: هو يقضِ</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 ومنها أيضًا قراءة حمزة ﴿</w:t>
      </w:r>
      <w:r w:rsidRPr="00450458">
        <w:rPr>
          <w:rFonts w:ascii="مسعد للنشر" w:eastAsia="Aptos" w:hAnsi="مسعد للنشر" w:cs="مسعد للنشر"/>
          <w:color w:val="000000"/>
          <w:sz w:val="28"/>
          <w:szCs w:val="28"/>
          <w:rtl/>
        </w:rPr>
        <w:t>بِمُصْرِخِيِّ</w:t>
      </w:r>
      <w:r w:rsidRPr="00785674">
        <w:rPr>
          <w:rFonts w:ascii="Simplified Arabic" w:eastAsia="Aptos" w:hAnsi="Simplified Arabic" w:cs="Simplified Arabic"/>
          <w:color w:val="000000"/>
          <w:sz w:val="28"/>
          <w:szCs w:val="28"/>
          <w:rtl/>
        </w:rPr>
        <w:t>﴾ حيث ذكر قطرب أنها لغة بني يربوع</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7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eastAsia="Aptos" w:hAnsi="Simplified Arabic" w:cs="Simplified Arabic"/>
          <w:color w:val="000000"/>
          <w:sz w:val="28"/>
          <w:szCs w:val="28"/>
          <w:rtl/>
        </w:rPr>
        <w:t>نافع في رواية ورش ﴿س</w:t>
      </w:r>
      <w:r w:rsidRPr="00450458">
        <w:rPr>
          <w:rFonts w:ascii="مسعد للنشر" w:eastAsia="Aptos" w:hAnsi="مسعد للنشر" w:cs="مسعد للنشر"/>
          <w:color w:val="000000"/>
          <w:sz w:val="28"/>
          <w:szCs w:val="28"/>
          <w:rtl/>
        </w:rPr>
        <w:t xml:space="preserve">َوَاءٌ عَلَيْهِمْ </w:t>
      </w:r>
      <w:proofErr w:type="spellStart"/>
      <w:r w:rsidRPr="00450458">
        <w:rPr>
          <w:rFonts w:ascii="مسعد للنشر" w:eastAsia="Aptos" w:hAnsi="مسعد للنشر" w:cs="مسعد للنشر"/>
          <w:color w:val="000000"/>
          <w:sz w:val="28"/>
          <w:szCs w:val="28"/>
          <w:rtl/>
        </w:rPr>
        <w:t>أَآنذَرْتَهُمْ</w:t>
      </w:r>
      <w:proofErr w:type="spellEnd"/>
      <w:r w:rsidRPr="00785674">
        <w:rPr>
          <w:rFonts w:ascii="Simplified Arabic" w:eastAsia="Aptos" w:hAnsi="Simplified Arabic" w:cs="Simplified Arabic"/>
          <w:color w:val="000000"/>
          <w:sz w:val="28"/>
          <w:szCs w:val="28"/>
          <w:rtl/>
        </w:rPr>
        <w:t>﴾، ذكر أنها لغة قريش، وسعد بن بكر، وكنانة، وكثير من قيس</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وهذه اللغات عند قطرب شاذة أو رديئة أو مرغوب عنها.</w:t>
      </w:r>
    </w:p>
    <w:p w14:paraId="144CF26C"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أحيانًا لا يذكر أصحاب اللغة التي عليها القراءة، ومثال ذلك قراءة عاصم، وابن عامر، وحمزة، وخلف ﴿</w:t>
      </w:r>
      <w:r w:rsidRPr="00450458">
        <w:rPr>
          <w:rFonts w:ascii="مسعد للنشر" w:eastAsia="Aptos" w:hAnsi="مسعد للنشر" w:cs="مسعد للنشر"/>
          <w:color w:val="000000"/>
          <w:sz w:val="28"/>
          <w:szCs w:val="28"/>
          <w:rtl/>
        </w:rPr>
        <w:t>يَوْمَ يَأْتِ</w:t>
      </w:r>
      <w:r w:rsidRPr="00785674">
        <w:rPr>
          <w:rFonts w:ascii="Simplified Arabic" w:eastAsia="Aptos" w:hAnsi="Simplified Arabic" w:cs="Simplified Arabic"/>
          <w:color w:val="000000"/>
          <w:sz w:val="28"/>
          <w:szCs w:val="28"/>
          <w:rtl/>
        </w:rPr>
        <w:t>﴾، حيث جعلها على لغة من يقول: هو يقضِ</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ولم يذكر أصحاب اللغة، وقد ذكر غيره أنها لغة هذيل يحذفون الياء كثيرًا.</w:t>
      </w:r>
    </w:p>
    <w:p w14:paraId="66FCDEC4"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أحيانا لا يضِّعف القراءة صراحة، لكن يظهر من كلامه تضعيفها، ومثال ذلك قراءة ابن عامر، وحفص عن عاصم، وحمزة، وأبي جعفر ﴿</w:t>
      </w:r>
      <w:r w:rsidRPr="00450458">
        <w:rPr>
          <w:rFonts w:ascii="مسعد للنشر" w:eastAsia="Aptos" w:hAnsi="مسعد للنشر" w:cs="مسعد للنشر"/>
          <w:color w:val="000000"/>
          <w:sz w:val="28"/>
          <w:szCs w:val="28"/>
          <w:rtl/>
        </w:rPr>
        <w:t>وَإِنَّ كُلًّا لَّمَّا لَيُوَفِّيَنَّهُمْ</w:t>
      </w:r>
      <w:r w:rsidRPr="00785674">
        <w:rPr>
          <w:rFonts w:ascii="Simplified Arabic" w:eastAsia="Aptos" w:hAnsi="Simplified Arabic" w:cs="Simplified Arabic"/>
          <w:color w:val="000000"/>
          <w:sz w:val="28"/>
          <w:szCs w:val="28"/>
          <w:rtl/>
        </w:rPr>
        <w:t>﴾ فظاهر كلامه ردُّها؛ لأن (لما) فيها ليست بمعنى (إلا)</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0DFAF4A0"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قد لا يضعف القراءة صراحة لكنه يحسِّن نظيرتها، ومن ذلك قراءة ﴿</w:t>
      </w:r>
      <w:r w:rsidRPr="00450458">
        <w:rPr>
          <w:rFonts w:ascii="مسعد للنشر" w:eastAsia="Aptos" w:hAnsi="مسعد للنشر" w:cs="مسعد للنشر"/>
          <w:color w:val="000000"/>
          <w:sz w:val="28"/>
          <w:szCs w:val="28"/>
          <w:rtl/>
        </w:rPr>
        <w:t>لَا تُضارُّ وَالِدَةٌ</w:t>
      </w:r>
      <w:r w:rsidRPr="00785674">
        <w:rPr>
          <w:rFonts w:ascii="Simplified Arabic" w:eastAsia="Aptos" w:hAnsi="Simplified Arabic" w:cs="Simplified Arabic"/>
          <w:color w:val="000000"/>
          <w:sz w:val="28"/>
          <w:szCs w:val="28"/>
          <w:rtl/>
        </w:rPr>
        <w:t>﴾ إذ حسَّن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قراءة ﴿</w:t>
      </w:r>
      <w:r w:rsidRPr="00450458">
        <w:rPr>
          <w:rFonts w:ascii="مسعد للنشر" w:eastAsia="Aptos" w:hAnsi="مسعد للنشر" w:cs="مسعد للنشر"/>
          <w:color w:val="000000"/>
          <w:sz w:val="28"/>
          <w:szCs w:val="28"/>
          <w:rtl/>
        </w:rPr>
        <w:t>لَا تُضارَّ وَالِدَةٌ</w:t>
      </w:r>
      <w:r w:rsidRPr="00785674">
        <w:rPr>
          <w:rFonts w:ascii="Simplified Arabic" w:eastAsia="Aptos" w:hAnsi="Simplified Arabic" w:cs="Simplified Arabic"/>
          <w:color w:val="000000"/>
          <w:sz w:val="28"/>
          <w:szCs w:val="28"/>
          <w:rtl/>
        </w:rPr>
        <w:t>﴾، وقراءة ﴿</w:t>
      </w:r>
      <w:r w:rsidRPr="00450458">
        <w:rPr>
          <w:rFonts w:ascii="مسعد للنشر" w:eastAsia="Aptos" w:hAnsi="مسعد للنشر" w:cs="مسعد للنشر"/>
          <w:color w:val="000000"/>
          <w:sz w:val="28"/>
          <w:szCs w:val="28"/>
          <w:rtl/>
        </w:rPr>
        <w:t>إِمَّا يَبْلُغَانِّ</w:t>
      </w:r>
      <w:r w:rsidRPr="00785674">
        <w:rPr>
          <w:rFonts w:ascii="Simplified Arabic" w:eastAsia="Aptos" w:hAnsi="Simplified Arabic" w:cs="Simplified Arabic"/>
          <w:color w:val="000000"/>
          <w:sz w:val="28"/>
          <w:szCs w:val="28"/>
          <w:rtl/>
        </w:rPr>
        <w:t xml:space="preserve">﴾ جعل قراءة ﴿إِمَّا </w:t>
      </w:r>
      <w:r w:rsidRPr="00450458">
        <w:rPr>
          <w:rFonts w:ascii="مسعد للنشر" w:eastAsia="Aptos" w:hAnsi="مسعد للنشر" w:cs="مسعد للنشر"/>
          <w:color w:val="000000"/>
          <w:sz w:val="28"/>
          <w:szCs w:val="28"/>
          <w:rtl/>
        </w:rPr>
        <w:t>يَبْلُغَنَّ</w:t>
      </w:r>
      <w:r w:rsidRPr="00785674">
        <w:rPr>
          <w:rFonts w:ascii="Simplified Arabic" w:eastAsia="Aptos" w:hAnsi="Simplified Arabic" w:cs="Simplified Arabic"/>
          <w:color w:val="000000"/>
          <w:sz w:val="28"/>
          <w:szCs w:val="28"/>
          <w:rtl/>
        </w:rPr>
        <w:t>﴾ أسهلَ منها.</w:t>
      </w:r>
    </w:p>
    <w:p w14:paraId="6F87556B" w14:textId="77777777"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لم يتعرض لبعض القراءات التي اشتهر بردِّها بعض النحاة وأصحاب معاني القرآن، ومثال ذلك قراءة ابن عامر ﴿</w:t>
      </w:r>
      <w:r w:rsidRPr="00450458">
        <w:rPr>
          <w:rFonts w:ascii="مسعد للنشر" w:eastAsia="Aptos" w:hAnsi="مسعد للنشر" w:cs="مسعد للنشر"/>
          <w:color w:val="000000"/>
          <w:sz w:val="28"/>
          <w:szCs w:val="28"/>
          <w:rtl/>
        </w:rPr>
        <w:t>وَكَذلِكَ زُيِّنَ لِكَثِيرٍ مِنَ الْمُشْرِكِينَ قَتْلُ أَوْلادَهِمْ شُرَكائِهِمْ</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35E4EC06" w14:textId="6404311F" w:rsidR="00785674" w:rsidRPr="00785674" w:rsidRDefault="00785674" w:rsidP="00450458">
      <w:pPr>
        <w:widowControl/>
        <w:adjustRightInd/>
        <w:spacing w:line="240" w:lineRule="auto"/>
        <w:ind w:left="320" w:hanging="320"/>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لا يتعرض للقراءة المشهور ردُّها عند النحاة، ويذكر غيرها، ومثال ذلك قراءة ابن عامر ﴿</w:t>
      </w:r>
      <w:r w:rsidRPr="00450458">
        <w:rPr>
          <w:rFonts w:ascii="مسعد للنشر" w:eastAsia="Aptos" w:hAnsi="مسعد للنشر" w:cs="مسعد للنشر"/>
          <w:color w:val="000000"/>
          <w:sz w:val="28"/>
          <w:szCs w:val="28"/>
          <w:rtl/>
        </w:rPr>
        <w:t>وَكَذلِكَ زُيِّنَ لِكَثِيرٍ مِنَ الْمُشْرِكِينَ قَتْلُ أَوْلادَهِمْ شُرَكائِهِمْ</w:t>
      </w:r>
      <w:r w:rsidRPr="00785674">
        <w:rPr>
          <w:rFonts w:ascii="Simplified Arabic" w:eastAsia="Aptos" w:hAnsi="Simplified Arabic" w:cs="Simplified Arabic"/>
          <w:color w:val="000000"/>
          <w:sz w:val="28"/>
          <w:szCs w:val="28"/>
          <w:rtl/>
        </w:rPr>
        <w:t>﴾، لم يتعرض لها في قراءات سورة الأنعام ولا في بيان لغاتها، ولا في إعرابها، وتعرض لقراءة جماعة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r w:rsidRPr="00450458">
        <w:rPr>
          <w:rFonts w:ascii="مسعد للنشر" w:eastAsia="Aptos" w:hAnsi="مسعد للنشر" w:cs="مسعد للنشر"/>
          <w:color w:val="000000"/>
          <w:sz w:val="28"/>
          <w:szCs w:val="28"/>
          <w:rtl/>
        </w:rPr>
        <w:t>فَلَا تَح</w:t>
      </w:r>
      <w:r w:rsidRPr="00450458">
        <w:rPr>
          <w:rFonts w:ascii="مسعد للنشر" w:eastAsia="Aptos" w:hAnsi="مسعد للنشر" w:cs="مسعد للنشر" w:hint="cs"/>
          <w:color w:val="000000"/>
          <w:sz w:val="28"/>
          <w:szCs w:val="28"/>
          <w:rtl/>
        </w:rPr>
        <w:t>سَبَنَّ</w:t>
      </w:r>
      <w:r w:rsidRPr="00450458">
        <w:rPr>
          <w:rFonts w:ascii="مسعد للنشر" w:eastAsia="Aptos" w:hAnsi="مسعد للنشر" w:cs="مسعد للنشر"/>
          <w:color w:val="000000"/>
          <w:sz w:val="28"/>
          <w:szCs w:val="28"/>
          <w:rtl/>
        </w:rPr>
        <w:t xml:space="preserve"> </w:t>
      </w:r>
      <w:proofErr w:type="spellStart"/>
      <w:r w:rsidRPr="00450458">
        <w:rPr>
          <w:rFonts w:ascii="مسعد للنشر" w:eastAsia="Aptos" w:hAnsi="مسعد للنشر" w:cs="مسعد للنشر" w:hint="cs"/>
          <w:color w:val="000000"/>
          <w:sz w:val="28"/>
          <w:szCs w:val="28"/>
          <w:rtl/>
        </w:rPr>
        <w:t>ٱللَّهَ</w:t>
      </w:r>
      <w:proofErr w:type="spellEnd"/>
      <w:r w:rsidRPr="00450458">
        <w:rPr>
          <w:rFonts w:ascii="مسعد للنشر" w:eastAsia="Aptos" w:hAnsi="مسعد للنشر" w:cs="مسعد للنشر"/>
          <w:color w:val="000000"/>
          <w:sz w:val="28"/>
          <w:szCs w:val="28"/>
          <w:rtl/>
        </w:rPr>
        <w:t xml:space="preserve"> </w:t>
      </w:r>
      <w:r w:rsidRPr="00450458">
        <w:rPr>
          <w:rFonts w:ascii="مسعد للنشر" w:eastAsia="Aptos" w:hAnsi="مسعد للنشر" w:cs="مسعد للنشر" w:hint="cs"/>
          <w:color w:val="000000"/>
          <w:sz w:val="28"/>
          <w:szCs w:val="28"/>
          <w:rtl/>
        </w:rPr>
        <w:t>مُخلِفَ</w:t>
      </w:r>
      <w:r w:rsidRPr="00450458">
        <w:rPr>
          <w:rFonts w:ascii="مسعد للنشر" w:eastAsia="Aptos" w:hAnsi="مسعد للنشر" w:cs="مسعد للنشر"/>
          <w:color w:val="000000"/>
          <w:sz w:val="28"/>
          <w:szCs w:val="28"/>
          <w:rtl/>
        </w:rPr>
        <w:t xml:space="preserve"> وَع</w:t>
      </w:r>
      <w:r w:rsidRPr="00450458">
        <w:rPr>
          <w:rFonts w:ascii="مسعد للنشر" w:eastAsia="Aptos" w:hAnsi="مسعد للنشر" w:cs="مسعد للنشر" w:hint="cs"/>
          <w:color w:val="000000"/>
          <w:sz w:val="28"/>
          <w:szCs w:val="28"/>
          <w:rtl/>
        </w:rPr>
        <w:t>د</w:t>
      </w:r>
      <w:r w:rsidRPr="00450458">
        <w:rPr>
          <w:rFonts w:ascii="مسعد للنشر" w:eastAsia="Aptos" w:hAnsi="مسعد للنشر" w:cs="مسعد للنشر"/>
          <w:color w:val="000000"/>
          <w:sz w:val="28"/>
          <w:szCs w:val="28"/>
          <w:rtl/>
        </w:rPr>
        <w:t>َهُ رُسُلِه</w:t>
      </w:r>
      <w:r w:rsidRPr="00785674">
        <w:rPr>
          <w:rFonts w:ascii="Simplified Arabic" w:eastAsia="Aptos" w:hAnsi="Simplified Arabic" w:cs="Simplified Arabic"/>
          <w:color w:val="000000"/>
          <w:sz w:val="28"/>
          <w:szCs w:val="28"/>
          <w:rtl/>
        </w:rPr>
        <w:t>﴾</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بنصب (وعده) وجر (رسله) بالفصل بين المتضايفين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2A3F694A"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وذكر قطرب بعض الشواهد على الفصل بين المتضايفين، ثم جعله شاذًّا قليلا في الكلام كثيرًا في الشعر الضرورة. قال: "وهذا المضافُ الذي ذكرنا شاذٌّ في الكلامِ قليلٌ إلا أنه يكثرُ في الشِّعر لموضعِ الاضطرارِ من الشاعر"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وفي موضع آخر جعل الفصل بينهما غير سهل واستشهد بهذه </w:t>
      </w:r>
      <w:r w:rsidRPr="00785674">
        <w:rPr>
          <w:rFonts w:ascii="Simplified Arabic" w:eastAsia="Aptos" w:hAnsi="Simplified Arabic" w:cs="Simplified Arabic"/>
          <w:color w:val="000000"/>
          <w:sz w:val="28"/>
          <w:szCs w:val="28"/>
          <w:rtl/>
        </w:rPr>
        <w:lastRenderedPageBreak/>
        <w:t>القراءة. قال بعد أن ذكر شاهدًا: "فعلى هذا (مخلفَ وعدَه رسلِه) وليس بالسهل"</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8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5DB6FDD1" w14:textId="385E4BE0"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ولا شك أن تضعيف قطرب قراءة ﴿</w:t>
      </w:r>
      <w:r w:rsidRPr="00450458">
        <w:rPr>
          <w:rFonts w:ascii="مسعد للنشر" w:eastAsia="Aptos" w:hAnsi="مسعد للنشر" w:cs="مسعد للنشر"/>
          <w:color w:val="000000"/>
          <w:sz w:val="28"/>
          <w:szCs w:val="28"/>
          <w:rtl/>
        </w:rPr>
        <w:t>مُخ</w:t>
      </w:r>
      <w:r w:rsidRPr="00450458">
        <w:rPr>
          <w:rFonts w:ascii="مسعد للنشر" w:eastAsia="Aptos" w:hAnsi="مسعد للنشر" w:cs="مسعد للنشر" w:hint="cs"/>
          <w:color w:val="000000"/>
          <w:sz w:val="28"/>
          <w:szCs w:val="28"/>
          <w:rtl/>
        </w:rPr>
        <w:t>لِفَ</w:t>
      </w:r>
      <w:r w:rsidRPr="00450458">
        <w:rPr>
          <w:rFonts w:ascii="مسعد للنشر" w:eastAsia="Aptos" w:hAnsi="مسعد للنشر" w:cs="مسعد للنشر"/>
          <w:color w:val="000000"/>
          <w:sz w:val="28"/>
          <w:szCs w:val="28"/>
          <w:rtl/>
        </w:rPr>
        <w:t xml:space="preserve"> </w:t>
      </w:r>
      <w:r w:rsidRPr="00450458">
        <w:rPr>
          <w:rFonts w:ascii="مسعد للنشر" w:eastAsia="Aptos" w:hAnsi="مسعد للنشر" w:cs="مسعد للنشر" w:hint="cs"/>
          <w:color w:val="000000"/>
          <w:sz w:val="28"/>
          <w:szCs w:val="28"/>
          <w:rtl/>
        </w:rPr>
        <w:t>وَعدَهُ</w:t>
      </w:r>
      <w:r w:rsidRPr="00450458">
        <w:rPr>
          <w:rFonts w:ascii="مسعد للنشر" w:eastAsia="Aptos" w:hAnsi="مسعد للنشر" w:cs="مسعد للنشر"/>
          <w:color w:val="000000"/>
          <w:sz w:val="28"/>
          <w:szCs w:val="28"/>
          <w:rtl/>
        </w:rPr>
        <w:t xml:space="preserve"> </w:t>
      </w:r>
      <w:r w:rsidRPr="00450458">
        <w:rPr>
          <w:rFonts w:ascii="مسعد للنشر" w:eastAsia="Aptos" w:hAnsi="مسعد للنشر" w:cs="مسعد للنشر" w:hint="cs"/>
          <w:color w:val="000000"/>
          <w:sz w:val="28"/>
          <w:szCs w:val="28"/>
          <w:rtl/>
        </w:rPr>
        <w:t>رُسُلِه</w:t>
      </w:r>
      <w:r w:rsidRPr="00785674">
        <w:rPr>
          <w:rFonts w:ascii="Simplified Arabic" w:eastAsia="Aptos" w:hAnsi="Simplified Arabic" w:cs="Simplified Arabic"/>
          <w:color w:val="000000"/>
          <w:sz w:val="28"/>
          <w:szCs w:val="28"/>
          <w:rtl/>
        </w:rPr>
        <w:t>﴾ يكون أيضًا تضعيفًا لقراءة ابن عامر ﴿</w:t>
      </w:r>
      <w:r w:rsidRPr="00450458">
        <w:rPr>
          <w:rFonts w:ascii="مسعد للنشر" w:eastAsia="Aptos" w:hAnsi="مسعد للنشر" w:cs="مسعد للنشر"/>
          <w:color w:val="000000"/>
          <w:sz w:val="28"/>
          <w:szCs w:val="28"/>
          <w:rtl/>
        </w:rPr>
        <w:t>زُيِّنَ لِكَثِيرٍ مِنَ الْمُشْرِكِينَ قَتْلُ أَوْلادَهِمْ شُرَكائِهِمْ</w:t>
      </w:r>
      <w:r w:rsidRPr="00785674">
        <w:rPr>
          <w:rFonts w:ascii="Simplified Arabic" w:eastAsia="Aptos" w:hAnsi="Simplified Arabic" w:cs="Simplified Arabic"/>
          <w:color w:val="000000"/>
          <w:sz w:val="28"/>
          <w:szCs w:val="28"/>
          <w:rtl/>
        </w:rPr>
        <w:t>﴾ وإن لم يذكرها؛ لأن مخالفة القراءتين لقياس نحاة البصرة واحدة.</w:t>
      </w:r>
    </w:p>
    <w:p w14:paraId="50343522"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ينسب القراءة لقارئها أو لأحد قارئيها في موضع، ولا ينسبها لأحد في موضع آخر، ومن ذلك قراءة ﴿</w:t>
      </w:r>
      <w:r w:rsidRPr="00450458">
        <w:rPr>
          <w:rFonts w:ascii="مسعد للنشر" w:eastAsia="Aptos" w:hAnsi="مسعد للنشر" w:cs="مسعد للنشر"/>
          <w:color w:val="000000"/>
          <w:sz w:val="28"/>
          <w:szCs w:val="28"/>
          <w:rtl/>
        </w:rPr>
        <w:t>نِعْمَّا</w:t>
      </w:r>
      <w:r w:rsidRPr="00785674">
        <w:rPr>
          <w:rFonts w:ascii="Simplified Arabic" w:eastAsia="Aptos" w:hAnsi="Simplified Arabic" w:cs="Simplified Arabic"/>
          <w:color w:val="000000"/>
          <w:sz w:val="28"/>
          <w:szCs w:val="28"/>
          <w:rtl/>
        </w:rPr>
        <w:t>﴾ فهي لأبي عمرو، ونافع في رواية قالون، وعاصم في رواية أبي بكر، وأبي جعفر، لكن قطربًا نسبها لنافع فقط في موضع، ولم ينسبها لأحد في موضع آخر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0"/>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DE73D01" w14:textId="1491A92B"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الغالب أنه ينسب القراءة لواحد فقط من القراء مع أنها لغيره أيضًا، </w:t>
      </w:r>
      <w:r w:rsidR="00450458">
        <w:rPr>
          <w:rFonts w:ascii="Simplified Arabic" w:eastAsia="Aptos" w:hAnsi="Simplified Arabic" w:cs="Simplified Arabic" w:hint="cs"/>
          <w:color w:val="000000"/>
          <w:sz w:val="28"/>
          <w:szCs w:val="28"/>
          <w:rtl/>
        </w:rPr>
        <w:br/>
      </w:r>
      <w:r w:rsidRPr="00785674">
        <w:rPr>
          <w:rFonts w:ascii="Simplified Arabic" w:eastAsia="Aptos" w:hAnsi="Simplified Arabic" w:cs="Simplified Arabic"/>
          <w:color w:val="000000"/>
          <w:sz w:val="28"/>
          <w:szCs w:val="28"/>
          <w:rtl/>
        </w:rPr>
        <w:t>فلا يذكر جميع من قرأ بها، ومثال ذلك قراءة ابن عامر، وحمزة، وحفص عن عاصم، وأبي جعفر ﴿</w:t>
      </w:r>
      <w:r w:rsidRPr="00450458">
        <w:rPr>
          <w:rFonts w:ascii="مسعد للنشر" w:eastAsia="Aptos" w:hAnsi="مسعد للنشر" w:cs="مسعد للنشر"/>
          <w:color w:val="000000"/>
          <w:sz w:val="28"/>
          <w:szCs w:val="28"/>
          <w:rtl/>
        </w:rPr>
        <w:t xml:space="preserve">وَلَا يَحْسَبَنَّ </w:t>
      </w:r>
      <w:proofErr w:type="spellStart"/>
      <w:r w:rsidRPr="00450458">
        <w:rPr>
          <w:rFonts w:ascii="مسعد للنشر" w:eastAsia="Aptos" w:hAnsi="مسعد للنشر" w:cs="مسعد للنشر"/>
          <w:color w:val="000000"/>
          <w:sz w:val="28"/>
          <w:szCs w:val="28"/>
          <w:rtl/>
        </w:rPr>
        <w:t>ٱلَّذِينَ</w:t>
      </w:r>
      <w:proofErr w:type="spellEnd"/>
      <w:r w:rsidRPr="00450458">
        <w:rPr>
          <w:rFonts w:ascii="مسعد للنشر" w:eastAsia="Aptos" w:hAnsi="مسعد للنشر" w:cs="مسعد للنشر"/>
          <w:color w:val="000000"/>
          <w:sz w:val="28"/>
          <w:szCs w:val="28"/>
          <w:rtl/>
        </w:rPr>
        <w:t xml:space="preserve"> كَفَرُواْ</w:t>
      </w:r>
      <w:r w:rsidRPr="00785674">
        <w:rPr>
          <w:rFonts w:ascii="Simplified Arabic" w:eastAsia="Aptos" w:hAnsi="Simplified Arabic" w:cs="Simplified Arabic"/>
          <w:color w:val="000000"/>
          <w:sz w:val="28"/>
          <w:szCs w:val="28"/>
          <w:rtl/>
        </w:rPr>
        <w:t>﴾، نسبها لأبي جعفر فقط</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1"/>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عاصم، وابن عامر، وحمزة، وخلف ﴿</w:t>
      </w:r>
      <w:r w:rsidRPr="00450458">
        <w:rPr>
          <w:rFonts w:ascii="مسعد للنشر" w:eastAsia="Aptos" w:hAnsi="مسعد للنشر" w:cs="مسعد للنشر"/>
          <w:color w:val="000000"/>
          <w:sz w:val="28"/>
          <w:szCs w:val="28"/>
          <w:rtl/>
        </w:rPr>
        <w:t>يَوْمَ يَأْتِ</w:t>
      </w:r>
      <w:r w:rsidRPr="00785674">
        <w:rPr>
          <w:rFonts w:ascii="Simplified Arabic" w:eastAsia="Aptos" w:hAnsi="Simplified Arabic" w:cs="Simplified Arabic"/>
          <w:color w:val="000000"/>
          <w:sz w:val="28"/>
          <w:szCs w:val="28"/>
          <w:rtl/>
        </w:rPr>
        <w:t>﴾ بحذف الياء، نسبها لعاصم فقط</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2"/>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ابن عامر، وحفص عن عاصم، وحمزة، وأبي جعفر ﴿</w:t>
      </w:r>
      <w:r w:rsidRPr="00450458">
        <w:rPr>
          <w:rFonts w:ascii="مسعد للنشر" w:eastAsia="Aptos" w:hAnsi="مسعد للنشر" w:cs="مسعد للنشر"/>
          <w:color w:val="000000"/>
          <w:sz w:val="28"/>
          <w:szCs w:val="28"/>
          <w:rtl/>
        </w:rPr>
        <w:t>وَإِنَّ كُلًّا لَّمَّا لَيُوَفِّيَنَّهُمْ</w:t>
      </w:r>
      <w:r w:rsidRPr="00785674">
        <w:rPr>
          <w:rFonts w:ascii="Simplified Arabic" w:eastAsia="Aptos" w:hAnsi="Simplified Arabic" w:cs="Simplified Arabic"/>
          <w:color w:val="000000"/>
          <w:sz w:val="28"/>
          <w:szCs w:val="28"/>
          <w:rtl/>
        </w:rPr>
        <w:t>﴾، نسبها لأبي جعفر فقط</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3"/>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2B1C3F88"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قد ينسب القراءة إلى قارئ من غير السبعة أو العشرة مع أنها قراءة سبعية أو عشرية، ومثال ذلك قراءة حمزة ﴿بِمُصْرِخِيِّ﴾، نسبها إلى الأعمش</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4"/>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5BE1B18"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لا ينسب القراءة لأحد على الرغم من أنها قراءة سبعية أو عشرية متواترة، ومثال ذلك قراءة حمزة ﴿</w:t>
      </w:r>
      <w:r w:rsidRPr="00450458">
        <w:rPr>
          <w:rFonts w:ascii="مسعد للنشر" w:eastAsia="Aptos" w:hAnsi="مسعد للنشر" w:cs="مسعد للنشر"/>
          <w:color w:val="000000"/>
          <w:sz w:val="28"/>
          <w:szCs w:val="28"/>
          <w:rtl/>
        </w:rPr>
        <w:t>إِنْ تَضِلَّ إِحْدَاهُمَا</w:t>
      </w:r>
      <w:r w:rsidRPr="00785674">
        <w:rPr>
          <w:rFonts w:ascii="Simplified Arabic" w:eastAsia="Aptos" w:hAnsi="Simplified Arabic" w:cs="Simplified Arabic"/>
          <w:color w:val="000000"/>
          <w:sz w:val="28"/>
          <w:szCs w:val="28"/>
          <w:rtl/>
        </w:rPr>
        <w:t>﴾، لم ينسبها لأحد</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5"/>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19226DFE"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يكرر الحكم على القراءة بالشذوذ أو الضعف في أكثر من موضع، ومثال ذلك قراءة نافع وأبي جعفر ﴿</w:t>
      </w:r>
      <w:r w:rsidRPr="00450458">
        <w:rPr>
          <w:rFonts w:ascii="مسعد للنشر" w:eastAsia="Aptos" w:hAnsi="مسعد للنشر" w:cs="مسعد للنشر"/>
          <w:color w:val="000000"/>
          <w:sz w:val="28"/>
          <w:szCs w:val="28"/>
          <w:rtl/>
        </w:rPr>
        <w:t>وَمَحْيَايْ</w:t>
      </w:r>
      <w:r w:rsidRPr="00785674">
        <w:rPr>
          <w:rFonts w:ascii="Simplified Arabic" w:eastAsia="Aptos" w:hAnsi="Simplified Arabic" w:cs="Simplified Arabic"/>
          <w:color w:val="000000"/>
          <w:sz w:val="28"/>
          <w:szCs w:val="28"/>
          <w:rtl/>
        </w:rPr>
        <w:t>﴾ بإسكان الياء، فهي في موضع شاذة لا يؤخذ بها، وفي موضع آخر غير مستحسنة شاذة</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6"/>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عاصم، وابن عامر، وحمزة، وخلف ﴿</w:t>
      </w:r>
      <w:r w:rsidRPr="00450458">
        <w:rPr>
          <w:rFonts w:ascii="مسعد للنشر" w:eastAsia="Aptos" w:hAnsi="مسعد للنشر" w:cs="مسعد للنشر"/>
          <w:color w:val="000000"/>
          <w:sz w:val="28"/>
          <w:szCs w:val="28"/>
          <w:rtl/>
        </w:rPr>
        <w:t>يَوْمَ يَأْتِ</w:t>
      </w:r>
      <w:r w:rsidRPr="00785674">
        <w:rPr>
          <w:rFonts w:ascii="Simplified Arabic" w:eastAsia="Aptos" w:hAnsi="Simplified Arabic" w:cs="Simplified Arabic"/>
          <w:color w:val="000000"/>
          <w:sz w:val="28"/>
          <w:szCs w:val="28"/>
          <w:rtl/>
        </w:rPr>
        <w:t>﴾ بحذف الياء في الوصل، فهي شاذة في موضع، وقليلة مرغوب عنها في موضع آخر</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7"/>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xml:space="preserve">. </w:t>
      </w:r>
    </w:p>
    <w:p w14:paraId="58E26FEE"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لم يذكر تخريجًا لكثير من القراءات التي ضعَّفها، ولم يطلب لها وجهًا على القاعدة المعمول بها في توجيه القراءات المشكلة إلا قراءة ابن عامر، وحمزة، وحفص عن عاصم، وأبي جعفر ﴿و</w:t>
      </w:r>
      <w:r w:rsidRPr="00450458">
        <w:rPr>
          <w:rFonts w:ascii="مسعد للنشر" w:eastAsia="Aptos" w:hAnsi="مسعد للنشر" w:cs="مسعد للنشر"/>
          <w:color w:val="000000"/>
          <w:sz w:val="28"/>
          <w:szCs w:val="28"/>
          <w:rtl/>
        </w:rPr>
        <w:t xml:space="preserve">َلَا يَحْسَبَنَّ </w:t>
      </w:r>
      <w:proofErr w:type="spellStart"/>
      <w:r w:rsidRPr="00450458">
        <w:rPr>
          <w:rFonts w:ascii="مسعد للنشر" w:eastAsia="Aptos" w:hAnsi="مسعد للنشر" w:cs="مسعد للنشر"/>
          <w:color w:val="000000"/>
          <w:sz w:val="28"/>
          <w:szCs w:val="28"/>
          <w:rtl/>
        </w:rPr>
        <w:t>ٱلَّذِينَ</w:t>
      </w:r>
      <w:proofErr w:type="spellEnd"/>
      <w:r w:rsidRPr="00450458">
        <w:rPr>
          <w:rFonts w:ascii="مسعد للنشر" w:eastAsia="Aptos" w:hAnsi="مسعد للنشر" w:cs="مسعد للنشر"/>
          <w:color w:val="000000"/>
          <w:sz w:val="28"/>
          <w:szCs w:val="28"/>
          <w:rtl/>
        </w:rPr>
        <w:t xml:space="preserve"> كَفَرُواْ</w:t>
      </w:r>
      <w:r w:rsidRPr="00785674">
        <w:rPr>
          <w:rFonts w:ascii="Simplified Arabic" w:eastAsia="Aptos" w:hAnsi="Simplified Arabic" w:cs="Simplified Arabic"/>
          <w:color w:val="000000"/>
          <w:sz w:val="28"/>
          <w:szCs w:val="28"/>
          <w:rtl/>
        </w:rPr>
        <w:t>﴾، فقد خرَّجها على حذف (أنَّ) أو (أنْ)، أو على إضمار المفعول الأول للفعل (يحسب)</w:t>
      </w:r>
      <w:r w:rsidRPr="00785674">
        <w:rPr>
          <w:rFonts w:ascii="Simplified Arabic" w:hAnsi="Simplified Arabic" w:cs="Simplified Arabic"/>
          <w:snapToGrid w:val="0"/>
          <w:color w:val="000000"/>
          <w:sz w:val="28"/>
          <w:szCs w:val="28"/>
          <w:vertAlign w:val="superscript"/>
          <w:rtl/>
        </w:rPr>
        <w:t xml:space="preserve"> (</w:t>
      </w:r>
      <w:r w:rsidRPr="00785674">
        <w:rPr>
          <w:rFonts w:ascii="Simplified Arabic" w:hAnsi="Simplified Arabic" w:cs="Simplified Arabic"/>
          <w:snapToGrid w:val="0"/>
          <w:color w:val="000000"/>
          <w:sz w:val="28"/>
          <w:szCs w:val="28"/>
          <w:vertAlign w:val="superscript"/>
          <w:rtl/>
        </w:rPr>
        <w:footnoteReference w:id="298"/>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 وقراءة ابن كثير وأبي عمرو ويعقوب ﴿</w:t>
      </w:r>
      <w:r w:rsidRPr="00450458">
        <w:rPr>
          <w:rFonts w:ascii="مسعد للنشر" w:eastAsia="Aptos" w:hAnsi="مسعد للنشر" w:cs="مسعد للنشر"/>
          <w:color w:val="000000"/>
          <w:sz w:val="28"/>
          <w:szCs w:val="28"/>
          <w:rtl/>
        </w:rPr>
        <w:t xml:space="preserve">لَا </w:t>
      </w:r>
      <w:r w:rsidRPr="00450458">
        <w:rPr>
          <w:rFonts w:ascii="مسعد للنشر" w:eastAsia="Aptos" w:hAnsi="مسعد للنشر" w:cs="مسعد للنشر"/>
          <w:color w:val="000000"/>
          <w:sz w:val="28"/>
          <w:szCs w:val="28"/>
          <w:rtl/>
        </w:rPr>
        <w:lastRenderedPageBreak/>
        <w:t>تُضارُّ وَالِدَةٌ</w:t>
      </w:r>
      <w:r w:rsidRPr="00785674">
        <w:rPr>
          <w:rFonts w:ascii="Simplified Arabic" w:eastAsia="Aptos" w:hAnsi="Simplified Arabic" w:cs="Simplified Arabic"/>
          <w:color w:val="000000"/>
          <w:sz w:val="28"/>
          <w:szCs w:val="28"/>
          <w:rtl/>
        </w:rPr>
        <w:t>﴾، خرَّجها على لغة قليلة أو على أن خبرية لفظًا إنشائية معنى.</w:t>
      </w:r>
    </w:p>
    <w:p w14:paraId="01ECE252"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يرجح بين القراءات المتواترة، ويفضل قراءة على قراءة، فقد فضل قراءة ابن عامر والكسائي وحمزة وخلف ﴿</w:t>
      </w:r>
      <w:r w:rsidRPr="00450458">
        <w:rPr>
          <w:rFonts w:ascii="مسعد للنشر" w:eastAsia="Aptos" w:hAnsi="مسعد للنشر" w:cs="مسعد للنشر"/>
          <w:color w:val="000000"/>
          <w:sz w:val="28"/>
          <w:szCs w:val="28"/>
          <w:rtl/>
        </w:rPr>
        <w:t>فَنَعِمَّا</w:t>
      </w:r>
      <w:r w:rsidRPr="00785674">
        <w:rPr>
          <w:rFonts w:ascii="Simplified Arabic" w:eastAsia="Aptos" w:hAnsi="Simplified Arabic" w:cs="Simplified Arabic"/>
          <w:color w:val="000000"/>
          <w:sz w:val="28"/>
          <w:szCs w:val="28"/>
          <w:rtl/>
        </w:rPr>
        <w:t>﴾ على قراءة أبي عمرو، ونافع، وعاصم، وأبي جعفر ﴿</w:t>
      </w:r>
      <w:r w:rsidRPr="00450458">
        <w:rPr>
          <w:rFonts w:ascii="مسعد للنشر" w:eastAsia="Aptos" w:hAnsi="مسعد للنشر" w:cs="مسعد للنشر"/>
          <w:color w:val="000000"/>
          <w:sz w:val="28"/>
          <w:szCs w:val="28"/>
          <w:rtl/>
        </w:rPr>
        <w:t>فَنِعْمَّا</w:t>
      </w:r>
      <w:r w:rsidRPr="00785674">
        <w:rPr>
          <w:rFonts w:ascii="Simplified Arabic" w:eastAsia="Aptos" w:hAnsi="Simplified Arabic" w:cs="Simplified Arabic"/>
          <w:color w:val="000000"/>
          <w:sz w:val="28"/>
          <w:szCs w:val="28"/>
          <w:rtl/>
        </w:rPr>
        <w:t>﴾؛ إذ جعلها قليلة شاذة، بينما القراءة الأولى أحسن</w:t>
      </w:r>
      <w:r w:rsidRPr="00785674">
        <w:rPr>
          <w:rFonts w:ascii="Simplified Arabic" w:hAnsi="Simplified Arabic" w:cs="Simplified Arabic"/>
          <w:snapToGrid w:val="0"/>
          <w:color w:val="000000"/>
          <w:sz w:val="28"/>
          <w:szCs w:val="28"/>
          <w:vertAlign w:val="superscript"/>
          <w:rtl/>
        </w:rPr>
        <w:t>(</w:t>
      </w:r>
      <w:r w:rsidRPr="00785674">
        <w:rPr>
          <w:rFonts w:ascii="Simplified Arabic" w:hAnsi="Simplified Arabic" w:cs="Simplified Arabic"/>
          <w:snapToGrid w:val="0"/>
          <w:color w:val="000000"/>
          <w:sz w:val="28"/>
          <w:szCs w:val="28"/>
          <w:vertAlign w:val="superscript"/>
          <w:rtl/>
        </w:rPr>
        <w:footnoteReference w:id="299"/>
      </w:r>
      <w:r w:rsidRPr="00785674">
        <w:rPr>
          <w:rFonts w:ascii="Simplified Arabic" w:hAnsi="Simplified Arabic" w:cs="Simplified Arabic"/>
          <w:snapToGrid w:val="0"/>
          <w:color w:val="000000"/>
          <w:sz w:val="28"/>
          <w:szCs w:val="28"/>
          <w:vertAlign w:val="superscript"/>
          <w:rtl/>
        </w:rPr>
        <w:t>)</w:t>
      </w:r>
      <w:r w:rsidRPr="00785674">
        <w:rPr>
          <w:rFonts w:ascii="Simplified Arabic" w:eastAsia="Aptos" w:hAnsi="Simplified Arabic" w:cs="Simplified Arabic"/>
          <w:color w:val="000000"/>
          <w:sz w:val="28"/>
          <w:szCs w:val="28"/>
          <w:rtl/>
        </w:rPr>
        <w:t>.</w:t>
      </w:r>
    </w:p>
    <w:p w14:paraId="77B303A1" w14:textId="20DFA7DC"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يتفرَّد بنسبة قراءة إلى قارئ لم ينسبها له أحد غيره، وهي قراءة ﴿</w:t>
      </w:r>
      <w:r w:rsidRPr="00450458">
        <w:rPr>
          <w:rFonts w:ascii="مسعد للنشر" w:eastAsia="Aptos" w:hAnsi="مسعد للنشر" w:cs="مسعد للنشر"/>
          <w:color w:val="000000"/>
          <w:sz w:val="28"/>
          <w:szCs w:val="28"/>
          <w:rtl/>
        </w:rPr>
        <w:t xml:space="preserve">مَنْ حَيِيْ عَن </w:t>
      </w:r>
      <w:r w:rsidRPr="00450458">
        <w:rPr>
          <w:rFonts w:ascii="مسعد للنشر" w:eastAsia="Aptos" w:hAnsi="مسعد للنشر" w:cs="مسعد للنشر" w:hint="cs"/>
          <w:color w:val="000000"/>
          <w:sz w:val="28"/>
          <w:szCs w:val="28"/>
          <w:rtl/>
        </w:rPr>
        <w:t>بَيِّنَةٍ</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نسبها</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إلى</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نافع،</w:t>
      </w:r>
      <w:r w:rsidRPr="00785674">
        <w:rPr>
          <w:rFonts w:ascii="Simplified Arabic" w:eastAsia="Aptos" w:hAnsi="Simplified Arabic" w:cs="Simplified Arabic"/>
          <w:color w:val="000000"/>
          <w:sz w:val="28"/>
          <w:szCs w:val="28"/>
          <w:rtl/>
        </w:rPr>
        <w:t xml:space="preserve"> ولم أجد من نسبها إليه غير قطرب.</w:t>
      </w:r>
    </w:p>
    <w:p w14:paraId="299F3F43"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حكم قطرب على هذه القراءات المتواترة بالضعف أو الشذوذ لمخالفتها أقيسة نحوية أو صرفية.</w:t>
      </w:r>
    </w:p>
    <w:p w14:paraId="5D4ABCD6" w14:textId="77777777" w:rsidR="00785674" w:rsidRPr="00785674" w:rsidRDefault="00785674" w:rsidP="00450458">
      <w:pPr>
        <w:widowControl/>
        <w:adjustRightInd/>
        <w:spacing w:line="240" w:lineRule="auto"/>
        <w:ind w:left="292" w:hanging="292"/>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استخدم قطرب مصطلحات متعددة في تضعيف القراءات، منها: ليس بالحسن، قليل شاذ، شاذة قليلة، وهي شاذة، شاذ لا يؤخذ به، غير مستحسن، مرغوب عنها، رديء مرغوب عنه، بعيدة، وهو بعيد، ليست بالسهل.</w:t>
      </w:r>
    </w:p>
    <w:p w14:paraId="496D538E" w14:textId="77777777" w:rsidR="00450458" w:rsidRDefault="00450458" w:rsidP="004504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173B533C" w14:textId="3F375965" w:rsidR="00785674" w:rsidRPr="00785674" w:rsidRDefault="00785674" w:rsidP="00E45611">
      <w:pPr>
        <w:widowControl/>
        <w:adjustRightInd/>
        <w:spacing w:line="240" w:lineRule="auto"/>
        <w:jc w:val="center"/>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الخاتمة</w:t>
      </w:r>
    </w:p>
    <w:p w14:paraId="59F4D114" w14:textId="77777777" w:rsidR="00785674" w:rsidRPr="00785674" w:rsidRDefault="00785674" w:rsidP="00450458">
      <w:pPr>
        <w:widowControl/>
        <w:adjustRightInd/>
        <w:spacing w:line="240" w:lineRule="auto"/>
        <w:ind w:firstLine="567"/>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بعد هذا العرض لموقف قطرب من القراءات المتواترة وتضعيفها توصل البحث إلى مجموعة من النتائج أجملها في الآتي:</w:t>
      </w:r>
    </w:p>
    <w:p w14:paraId="2005D385"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يعد كتاب (معاني القرآن وتفسير مشكل إعرابه) لقطرب مصدرًا مهمًّا من مصادر القراءات؛ حيث حوى عددًا كبيرًا من القراءات متواترِها وشاذِّها مع توجيه كثير منها.</w:t>
      </w:r>
    </w:p>
    <w:p w14:paraId="1A905455"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يعد قطرب أول من فتح باب تضعيف القراءات المتواترة والاعتراض عليها.</w:t>
      </w:r>
    </w:p>
    <w:p w14:paraId="2E001181"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على الرغم أن قطربًا قد ضعف بعض القراءات المتواترة</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فإنه</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يعد من المقلين</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في ذلك،</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وكان أخف وطأة على القُرَّاء ممَّن جاء بعده</w:t>
      </w:r>
      <w:r w:rsidRPr="00785674">
        <w:rPr>
          <w:rFonts w:ascii="Simplified Arabic" w:eastAsia="Aptos" w:hAnsi="Simplified Arabic" w:cs="Simplified Arabic"/>
          <w:color w:val="000000"/>
          <w:sz w:val="28"/>
          <w:szCs w:val="28"/>
        </w:rPr>
        <w:t xml:space="preserve"> </w:t>
      </w:r>
      <w:r w:rsidRPr="00785674">
        <w:rPr>
          <w:rFonts w:ascii="Simplified Arabic" w:eastAsia="Aptos" w:hAnsi="Simplified Arabic" w:cs="Simplified Arabic"/>
          <w:color w:val="000000"/>
          <w:sz w:val="28"/>
          <w:szCs w:val="28"/>
          <w:rtl/>
        </w:rPr>
        <w:t>كالمبرد وغيره.</w:t>
      </w:r>
    </w:p>
    <w:p w14:paraId="53AC466C" w14:textId="7B768FCD"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تفرد قطرب بنسبة بعض القراءات، ومن ذلك قراءة نافع ﴿</w:t>
      </w:r>
      <w:r w:rsidRPr="00450458">
        <w:rPr>
          <w:rFonts w:ascii="مسعد للنشر" w:eastAsia="Aptos" w:hAnsi="مسعد للنشر" w:cs="مسعد للنشر"/>
          <w:color w:val="000000"/>
          <w:sz w:val="28"/>
          <w:szCs w:val="28"/>
          <w:rtl/>
        </w:rPr>
        <w:t xml:space="preserve">مَنْ حَيِيْ عَن </w:t>
      </w:r>
      <w:r w:rsidRPr="00450458">
        <w:rPr>
          <w:rFonts w:ascii="مسعد للنشر" w:eastAsia="Aptos" w:hAnsi="مسعد للنشر" w:cs="مسعد للنشر" w:hint="cs"/>
          <w:color w:val="000000"/>
          <w:sz w:val="28"/>
          <w:szCs w:val="28"/>
          <w:rtl/>
        </w:rPr>
        <w:t>بَيِّنَةٍ</w:t>
      </w:r>
      <w:r w:rsidRPr="00785674">
        <w:rPr>
          <w:rFonts w:ascii="Simplified Arabic" w:eastAsia="Aptos" w:hAnsi="Simplified Arabic" w:cs="Simplified Arabic" w:hint="cs"/>
          <w:color w:val="000000"/>
          <w:sz w:val="28"/>
          <w:szCs w:val="28"/>
          <w:rtl/>
        </w:rPr>
        <w:t>﴾؛</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إذ</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لم</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ينسبها</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لنافع</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غيرُه</w:t>
      </w:r>
      <w:r w:rsidRPr="00785674">
        <w:rPr>
          <w:rFonts w:ascii="Simplified Arabic" w:eastAsia="Aptos" w:hAnsi="Simplified Arabic" w:cs="Simplified Arabic"/>
          <w:color w:val="000000"/>
          <w:sz w:val="28"/>
          <w:szCs w:val="28"/>
          <w:rtl/>
        </w:rPr>
        <w:t>.</w:t>
      </w:r>
    </w:p>
    <w:p w14:paraId="13167ECB"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كان قطرب يرجح بين القراءات، ويفضل قراءة على قراءة.</w:t>
      </w:r>
    </w:p>
    <w:p w14:paraId="610AF840"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انطلق قطرب في تضعيفه للقراءات المتواترة من منهجه البصري.</w:t>
      </w:r>
    </w:p>
    <w:p w14:paraId="7CE2AC87"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في كتاب قطرب (معاني القرآن) خلاف ما نُسِب إليه، ومن ذلك ما نُسِب إليه في قراءة حمزة (بمصرخيِّ) من أنه أجازها.</w:t>
      </w:r>
    </w:p>
    <w:p w14:paraId="1F01ABDC"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قد يكتفي قطرب أحيانًا بذكر اللغة التي عليها القراءة، ويحكم عليها بالضعف أو الشذوذ.</w:t>
      </w:r>
    </w:p>
    <w:p w14:paraId="1E2AD14B" w14:textId="77777777" w:rsidR="00785674" w:rsidRPr="00785674" w:rsidRDefault="00785674" w:rsidP="00450458">
      <w:pPr>
        <w:widowControl/>
        <w:adjustRightInd/>
        <w:spacing w:line="240" w:lineRule="auto"/>
        <w:ind w:left="376" w:hanging="376"/>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مخالفة الأقيسة النحوية أو الصرفية هو سبب حكم قطرب على هذه القراءات بالضعف أو الشذوذ.</w:t>
      </w:r>
    </w:p>
    <w:p w14:paraId="211B90EC" w14:textId="77777777" w:rsidR="00450458" w:rsidRDefault="00450458" w:rsidP="00450458">
      <w:pPr>
        <w:widowControl/>
        <w:adjustRightInd/>
        <w:spacing w:line="240" w:lineRule="auto"/>
        <w:jc w:val="left"/>
        <w:textAlignment w:val="auto"/>
        <w:rPr>
          <w:rFonts w:ascii="Simplified Arabic" w:eastAsia="Aptos" w:hAnsi="Simplified Arabic" w:cs="Simplified Arabic"/>
          <w:b/>
          <w:bCs/>
          <w:color w:val="000000"/>
          <w:sz w:val="28"/>
          <w:szCs w:val="28"/>
          <w:rtl/>
        </w:rPr>
      </w:pPr>
      <w:r>
        <w:rPr>
          <w:rFonts w:ascii="Simplified Arabic" w:eastAsia="Aptos" w:hAnsi="Simplified Arabic" w:cs="Simplified Arabic"/>
          <w:b/>
          <w:bCs/>
          <w:color w:val="000000"/>
          <w:sz w:val="28"/>
          <w:szCs w:val="28"/>
          <w:rtl/>
        </w:rPr>
        <w:br w:type="page"/>
      </w:r>
    </w:p>
    <w:p w14:paraId="6BABF0D4" w14:textId="0E77B305" w:rsidR="00785674" w:rsidRPr="00785674" w:rsidRDefault="00785674" w:rsidP="00E45611">
      <w:pPr>
        <w:widowControl/>
        <w:adjustRightInd/>
        <w:spacing w:line="240" w:lineRule="auto"/>
        <w:jc w:val="left"/>
        <w:textAlignment w:val="auto"/>
        <w:rPr>
          <w:rFonts w:ascii="Simplified Arabic" w:eastAsia="Aptos" w:hAnsi="Simplified Arabic" w:cs="Simplified Arabic"/>
          <w:b/>
          <w:bCs/>
          <w:color w:val="000000"/>
          <w:sz w:val="28"/>
          <w:szCs w:val="28"/>
          <w:rtl/>
        </w:rPr>
      </w:pPr>
      <w:r w:rsidRPr="00785674">
        <w:rPr>
          <w:rFonts w:ascii="Simplified Arabic" w:eastAsia="Aptos" w:hAnsi="Simplified Arabic" w:cs="Simplified Arabic"/>
          <w:b/>
          <w:bCs/>
          <w:color w:val="000000"/>
          <w:sz w:val="28"/>
          <w:szCs w:val="28"/>
          <w:rtl/>
        </w:rPr>
        <w:lastRenderedPageBreak/>
        <w:t>المصادر والمراجع:</w:t>
      </w:r>
    </w:p>
    <w:p w14:paraId="3E42D2E7"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إتحاف فضلاء البشر في القراءات الأربعة عشر، شهاب الدين أحمد بن محمد بن عبد الغني الدمياطي (ت 1117ه)، ط1، دار الكتب العلمية، بيروت، لبنان، 1419ه - 1998م.</w:t>
      </w:r>
    </w:p>
    <w:p w14:paraId="24A1B253"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إعراب القراءات السبع وعللها،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eastAsia="Aptos" w:hAnsi="Simplified Arabic" w:cs="Simplified Arabic"/>
          <w:color w:val="000000"/>
          <w:sz w:val="28"/>
          <w:szCs w:val="28"/>
          <w:rtl/>
        </w:rPr>
        <w:t xml:space="preserve"> (ت 370ه)، حققه وقدم له: د. عبد الرحمن بن سليمان العثيمين، ط1، مكتبة </w:t>
      </w:r>
      <w:proofErr w:type="spellStart"/>
      <w:r w:rsidRPr="00785674">
        <w:rPr>
          <w:rFonts w:ascii="Simplified Arabic" w:eastAsia="Aptos" w:hAnsi="Simplified Arabic" w:cs="Simplified Arabic"/>
          <w:color w:val="000000"/>
          <w:sz w:val="28"/>
          <w:szCs w:val="28"/>
          <w:rtl/>
        </w:rPr>
        <w:t>الخانجي</w:t>
      </w:r>
      <w:proofErr w:type="spellEnd"/>
      <w:r w:rsidRPr="00785674">
        <w:rPr>
          <w:rFonts w:ascii="Simplified Arabic" w:eastAsia="Aptos" w:hAnsi="Simplified Arabic" w:cs="Simplified Arabic"/>
          <w:color w:val="000000"/>
          <w:sz w:val="28"/>
          <w:szCs w:val="28"/>
          <w:rtl/>
        </w:rPr>
        <w:t>، القاهرة، 1413ه- 1992م.</w:t>
      </w:r>
    </w:p>
    <w:p w14:paraId="6A42DBCA"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إعراب القرآن، أبو جعفر النحاس (ت 338ه)، وضع حواشيه وعلق عليه: عبد المنعم خليل إبراهيم، ط2، دار الكتب العلمية، بيروت، لبنان، 1425ه- 2004م. </w:t>
      </w:r>
    </w:p>
    <w:p w14:paraId="21F6B2B8"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أمالي ابن الحاجب، ابن الحاجب (ت 646ه)، تحقيق: د. فخر صالح سليمان قداره، دار الجيل، بيروت، دار عمار، عمان، الأردن، ١٤٠٩هـ - ١٩٨٩م.</w:t>
      </w:r>
    </w:p>
    <w:p w14:paraId="10330A9F"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البحر المحيط، أبو حيان الأندلسي (ت 745هـ)، تحقيق: صدقي محمد جميل، ط1، دار الفكر، بيروت، لبنان، 1431هـ -2010م.</w:t>
      </w:r>
    </w:p>
    <w:p w14:paraId="112B3E1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التبصرة في القراءات السبع، مكي بن أبي طالب القيسي (ت 437ه)، تحقيق: د. محمد غوث الندوي، ط2، الدار السلفية، الهند، 1402ه- 1982م.</w:t>
      </w:r>
    </w:p>
    <w:p w14:paraId="42F8F6E1"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التبيان في إعراب القرآن، العكبري (ت 616هـ)، تحقيق: علي محمد البجاوي، مكتبة عيسى البابي الحلبي وشركاه، القاهرة، 1396هـ-1976م.</w:t>
      </w:r>
    </w:p>
    <w:p w14:paraId="6423F45F" w14:textId="6131D919"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xml:space="preserve">- تفسير الطبري (جامع البيان عن تأويل </w:t>
      </w:r>
      <w:proofErr w:type="spellStart"/>
      <w:r w:rsidRPr="00785674">
        <w:rPr>
          <w:rFonts w:ascii="Simplified Arabic" w:eastAsia="Aptos" w:hAnsi="Simplified Arabic" w:cs="Simplified Arabic"/>
          <w:color w:val="000000"/>
          <w:sz w:val="28"/>
          <w:szCs w:val="28"/>
          <w:rtl/>
        </w:rPr>
        <w:t>آي</w:t>
      </w:r>
      <w:proofErr w:type="spellEnd"/>
      <w:r w:rsidRPr="00785674">
        <w:rPr>
          <w:rFonts w:ascii="Simplified Arabic" w:eastAsia="Aptos" w:hAnsi="Simplified Arabic" w:cs="Simplified Arabic"/>
          <w:color w:val="000000"/>
          <w:sz w:val="28"/>
          <w:szCs w:val="28"/>
          <w:rtl/>
        </w:rPr>
        <w:t xml:space="preserve"> القرآن)، الطبري </w:t>
      </w:r>
      <w:r w:rsidR="00B8608E">
        <w:rPr>
          <w:rFonts w:ascii="Simplified Arabic" w:eastAsia="Aptos" w:hAnsi="Simplified Arabic" w:cs="Simplified Arabic" w:hint="cs"/>
          <w:color w:val="000000"/>
          <w:sz w:val="28"/>
          <w:szCs w:val="28"/>
          <w:rtl/>
        </w:rPr>
        <w:br/>
      </w:r>
      <w:bookmarkStart w:id="10" w:name="_GoBack"/>
      <w:bookmarkEnd w:id="10"/>
      <w:r w:rsidRPr="00785674">
        <w:rPr>
          <w:rFonts w:ascii="Simplified Arabic" w:eastAsia="Aptos" w:hAnsi="Simplified Arabic" w:cs="Simplified Arabic"/>
          <w:color w:val="000000"/>
          <w:sz w:val="28"/>
          <w:szCs w:val="28"/>
          <w:rtl/>
        </w:rPr>
        <w:t>(ت 224ه)، تحقيق: عبد الله بن عبد المحسن التركي، ط1، دار هجر للطباعة والنشر، 1422ه -2001م.</w:t>
      </w:r>
    </w:p>
    <w:p w14:paraId="5262CA29"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تفسير ابن عطية (المحرر الوجيز في تفسير الكتاب العزيز)، ابن عطية الأندلسي (ت 546هـ)، تحقيق: عبد الله إبراهيم الأنصاري وآخرين، ط2، دار الخير، بيروت، لبنان، 1428هـ-2007م.</w:t>
      </w:r>
    </w:p>
    <w:p w14:paraId="32F2651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الجامع لأحكام القرآن، القرطبي (ت 671ه)، تحقيق: د. عبد الله بن عبد المحسن التركي وآخرين، ط1، مؤسسة الرسالة، بيروت، لبنان، 1427- 2006م. </w:t>
      </w:r>
    </w:p>
    <w:p w14:paraId="181C9678"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حاشية الشهاب المسماة عناية القاضي وكفاية الراضي على تفسير البيضاوي، دار صادر، بيروت، لبنان.</w:t>
      </w:r>
    </w:p>
    <w:p w14:paraId="1BC54A2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الحجة في علل القراءات السبع، أبو علي الفارسي (ت 377ه)، تحقيق: عادل أحمد عبد الموجود وآخرين، ط1، دار الكتب العلمية، بيروت، لبنان، 1428ه- 2007م.</w:t>
      </w:r>
    </w:p>
    <w:p w14:paraId="7ABA2B07"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الحجة في القراءات السبع، ابن </w:t>
      </w:r>
      <w:proofErr w:type="spellStart"/>
      <w:r w:rsidRPr="00785674">
        <w:rPr>
          <w:rFonts w:ascii="Simplified Arabic" w:eastAsia="Aptos" w:hAnsi="Simplified Arabic" w:cs="Simplified Arabic"/>
          <w:color w:val="000000"/>
          <w:sz w:val="28"/>
          <w:szCs w:val="28"/>
          <w:rtl/>
        </w:rPr>
        <w:t>خالويه</w:t>
      </w:r>
      <w:proofErr w:type="spellEnd"/>
      <w:r w:rsidRPr="00785674">
        <w:rPr>
          <w:rFonts w:ascii="Simplified Arabic" w:eastAsia="Aptos" w:hAnsi="Simplified Arabic" w:cs="Simplified Arabic"/>
          <w:color w:val="000000"/>
          <w:sz w:val="28"/>
          <w:szCs w:val="28"/>
          <w:rtl/>
        </w:rPr>
        <w:t xml:space="preserve">، تحقيق وشرح: عبد العال سالم مكرم، ط3، دار الشروق، بيروت، 1399ه- 1979م. </w:t>
      </w:r>
    </w:p>
    <w:p w14:paraId="5311B79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حجة القراءات، ابن </w:t>
      </w:r>
      <w:proofErr w:type="spellStart"/>
      <w:r w:rsidRPr="00785674">
        <w:rPr>
          <w:rFonts w:ascii="Simplified Arabic" w:eastAsia="Aptos" w:hAnsi="Simplified Arabic" w:cs="Simplified Arabic"/>
          <w:color w:val="000000"/>
          <w:sz w:val="28"/>
          <w:szCs w:val="28"/>
          <w:rtl/>
        </w:rPr>
        <w:t>زنجلة</w:t>
      </w:r>
      <w:proofErr w:type="spellEnd"/>
      <w:r w:rsidRPr="00785674">
        <w:rPr>
          <w:rFonts w:ascii="Simplified Arabic" w:eastAsia="Aptos" w:hAnsi="Simplified Arabic" w:cs="Simplified Arabic"/>
          <w:color w:val="000000"/>
          <w:sz w:val="28"/>
          <w:szCs w:val="28"/>
          <w:rtl/>
        </w:rPr>
        <w:t>، تحقيق: سعيد الأفغاني، ط5، مؤسسة الرسالة، بيروت، لبنان، 1418- 1997م.</w:t>
      </w:r>
    </w:p>
    <w:p w14:paraId="69BCBBB3"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الدر المصون في علوم الكتاب المكنون، السمين الحلبي (ت 756هـ)، تحقيق: د. أحمد محمد الخراط، طـ1، دار القلم، دمشق، 1406 هـ- 1986م وما بعدها.</w:t>
      </w:r>
    </w:p>
    <w:p w14:paraId="0879A370"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سر صناعة الإعراب، ابن جني (ت 392 هـ)، تحقيق: د. حسن هنداوي، طـ1، دار القلم، دمشق، 1405 هـ-1985 م.</w:t>
      </w:r>
    </w:p>
    <w:p w14:paraId="3D7FB84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lastRenderedPageBreak/>
        <w:t>- شرح الرضي على الكافية، تعليق: يوسف حسن عمر، منشورات مؤسسة الصادق، جامعة قار يونس، ليبيا، 1398هـ-1978م.</w:t>
      </w:r>
    </w:p>
    <w:p w14:paraId="67CC9B2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شرح الكافية الشافية، ابن مالك (ت 672ه)، تحقيق: عبد المنعم أحمد هريدي، ط1، جامعة أم القرى مركز البحث العلمي وإحياء التراث الإسلامي، كلية الشريعة والدراسات الإسلامية، مكة المكرمة.</w:t>
      </w:r>
    </w:p>
    <w:p w14:paraId="2F685B6B"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شرح اللمع، ابن برهان العكبري (ت 456ه)، تحقيق: د. فائز فارس، ط1، السلسلة التراثية (11)، الكويت، 1404ه- 1984م.</w:t>
      </w:r>
    </w:p>
    <w:p w14:paraId="5187D93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شرح المفصل، لابن يعيش (ت 643هـ)، عالم الكتب، بيروت.</w:t>
      </w:r>
    </w:p>
    <w:p w14:paraId="63A4AF14"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أبو العباس المبرد وأثره في علوم العربية، محمد عبد الخالق </w:t>
      </w:r>
      <w:proofErr w:type="spellStart"/>
      <w:r w:rsidRPr="00785674">
        <w:rPr>
          <w:rFonts w:ascii="Simplified Arabic" w:eastAsia="Aptos" w:hAnsi="Simplified Arabic" w:cs="Simplified Arabic"/>
          <w:color w:val="000000"/>
          <w:sz w:val="28"/>
          <w:szCs w:val="28"/>
          <w:rtl/>
        </w:rPr>
        <w:t>عضيمة</w:t>
      </w:r>
      <w:proofErr w:type="spellEnd"/>
      <w:r w:rsidRPr="00785674">
        <w:rPr>
          <w:rFonts w:ascii="Simplified Arabic" w:eastAsia="Aptos" w:hAnsi="Simplified Arabic" w:cs="Simplified Arabic"/>
          <w:color w:val="000000"/>
          <w:sz w:val="28"/>
          <w:szCs w:val="28"/>
          <w:rtl/>
        </w:rPr>
        <w:t>، ط1، مكتبة الرشد، الرياض، 1405ه.</w:t>
      </w:r>
    </w:p>
    <w:p w14:paraId="3FDD7087"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كتاب سيبويه، تحقيق: عبد السلام محمد هارون، طـ3، مكتبة </w:t>
      </w:r>
      <w:proofErr w:type="spellStart"/>
      <w:r w:rsidRPr="00785674">
        <w:rPr>
          <w:rFonts w:ascii="Simplified Arabic" w:eastAsia="Aptos" w:hAnsi="Simplified Arabic" w:cs="Simplified Arabic"/>
          <w:color w:val="000000"/>
          <w:sz w:val="28"/>
          <w:szCs w:val="28"/>
          <w:rtl/>
        </w:rPr>
        <w:t>الخانجي</w:t>
      </w:r>
      <w:proofErr w:type="spellEnd"/>
      <w:r w:rsidRPr="00785674">
        <w:rPr>
          <w:rFonts w:ascii="Simplified Arabic" w:eastAsia="Aptos" w:hAnsi="Simplified Arabic" w:cs="Simplified Arabic"/>
          <w:color w:val="000000"/>
          <w:sz w:val="28"/>
          <w:szCs w:val="28"/>
          <w:rtl/>
        </w:rPr>
        <w:t>، القاهرة، 1408ه - 1988م.</w:t>
      </w:r>
    </w:p>
    <w:p w14:paraId="2D32B1DA"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الكشاف عن حقائق غوامض التنزيل وعيون الأقاويل في وجوه التأويل، الزمخشري (ت 538هـ)، اعتنى به وعلق عليه: خليل مأمون شيحا، طـ3، دار المعرفة، بيروت، لبنان، 1430ه-2009م.</w:t>
      </w:r>
    </w:p>
    <w:p w14:paraId="0CDDC4A0"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الكشف عن وجوه القراءات السبع وعللها وحججها، مكي بن أبي طالب القيسي، تحقيق: د. محيي الدين رمضان، ط3، مؤسسة الرسالة، بيروت، 1404ه- 1984م. </w:t>
      </w:r>
    </w:p>
    <w:p w14:paraId="32CCEC18"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w:t>
      </w:r>
      <w:proofErr w:type="spellStart"/>
      <w:r w:rsidRPr="00785674">
        <w:rPr>
          <w:rFonts w:ascii="Simplified Arabic" w:eastAsia="Aptos" w:hAnsi="Simplified Arabic" w:cs="Simplified Arabic"/>
          <w:color w:val="000000"/>
          <w:sz w:val="28"/>
          <w:szCs w:val="28"/>
          <w:rtl/>
        </w:rPr>
        <w:t>اللامات</w:t>
      </w:r>
      <w:proofErr w:type="spellEnd"/>
      <w:r w:rsidRPr="00785674">
        <w:rPr>
          <w:rFonts w:ascii="Simplified Arabic" w:eastAsia="Aptos" w:hAnsi="Simplified Arabic" w:cs="Simplified Arabic"/>
          <w:color w:val="000000"/>
          <w:sz w:val="28"/>
          <w:szCs w:val="28"/>
          <w:rtl/>
        </w:rPr>
        <w:t>، الزجاجي (ت 337هـ) تحقيق: مازن المبارك، طـ2، دار الفكر، دمشق، 1405-1985م.</w:t>
      </w:r>
    </w:p>
    <w:p w14:paraId="7A8A108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المحتسب في تبيين وجوه شواذ القراءات والإيضاح عنها، ابن جني، تحقيق: علي النجدي ناصف وآخرين، دار </w:t>
      </w:r>
      <w:proofErr w:type="spellStart"/>
      <w:r w:rsidRPr="00785674">
        <w:rPr>
          <w:rFonts w:ascii="Simplified Arabic" w:eastAsia="Aptos" w:hAnsi="Simplified Arabic" w:cs="Simplified Arabic"/>
          <w:color w:val="000000"/>
          <w:sz w:val="28"/>
          <w:szCs w:val="28"/>
          <w:rtl/>
        </w:rPr>
        <w:t>سزكين</w:t>
      </w:r>
      <w:proofErr w:type="spellEnd"/>
      <w:r w:rsidRPr="00785674">
        <w:rPr>
          <w:rFonts w:ascii="Simplified Arabic" w:eastAsia="Aptos" w:hAnsi="Simplified Arabic" w:cs="Simplified Arabic"/>
          <w:color w:val="000000"/>
          <w:sz w:val="28"/>
          <w:szCs w:val="28"/>
          <w:rtl/>
        </w:rPr>
        <w:t xml:space="preserve"> للطباعة والنشر، 1406ه- 1986م.</w:t>
      </w:r>
    </w:p>
    <w:p w14:paraId="1DA8497C"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hint="cs"/>
          <w:color w:val="000000"/>
          <w:sz w:val="28"/>
          <w:szCs w:val="28"/>
          <w:rtl/>
        </w:rPr>
        <w:lastRenderedPageBreak/>
        <w:t>- المسند، أحمد</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بن</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حنبل، تحقيق</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شعيب</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الأرناؤوط</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وآخرين، ط1، مؤسسة</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الرسالة،</w:t>
      </w:r>
      <w:r w:rsidRPr="00785674">
        <w:rPr>
          <w:rFonts w:ascii="Simplified Arabic" w:eastAsia="Aptos" w:hAnsi="Simplified Arabic" w:cs="Simplified Arabic"/>
          <w:color w:val="000000"/>
          <w:sz w:val="28"/>
          <w:szCs w:val="28"/>
          <w:rtl/>
        </w:rPr>
        <w:t xml:space="preserve"> </w:t>
      </w:r>
      <w:r w:rsidRPr="00785674">
        <w:rPr>
          <w:rFonts w:ascii="Simplified Arabic" w:eastAsia="Aptos" w:hAnsi="Simplified Arabic" w:cs="Simplified Arabic" w:hint="cs"/>
          <w:color w:val="000000"/>
          <w:sz w:val="28"/>
          <w:szCs w:val="28"/>
          <w:rtl/>
        </w:rPr>
        <w:t>بيروت،</w:t>
      </w:r>
      <w:r w:rsidRPr="00785674">
        <w:rPr>
          <w:rFonts w:ascii="Simplified Arabic" w:eastAsia="Aptos" w:hAnsi="Simplified Arabic" w:cs="Simplified Arabic"/>
          <w:color w:val="000000"/>
          <w:sz w:val="28"/>
          <w:szCs w:val="28"/>
          <w:rtl/>
        </w:rPr>
        <w:t xml:space="preserve"> 1421</w:t>
      </w:r>
      <w:r w:rsidRPr="00785674">
        <w:rPr>
          <w:rFonts w:ascii="Simplified Arabic" w:eastAsia="Aptos" w:hAnsi="Simplified Arabic" w:cs="Simplified Arabic" w:hint="cs"/>
          <w:color w:val="000000"/>
          <w:sz w:val="28"/>
          <w:szCs w:val="28"/>
          <w:rtl/>
        </w:rPr>
        <w:t>هـ.</w:t>
      </w:r>
    </w:p>
    <w:p w14:paraId="5C17D01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معاني القراءات، أبو منصور الأزهري (ت 370ه)، تحقيق: عيد مصطفى درويش، عوض حمد </w:t>
      </w:r>
      <w:proofErr w:type="spellStart"/>
      <w:r w:rsidRPr="00785674">
        <w:rPr>
          <w:rFonts w:ascii="Simplified Arabic" w:eastAsia="Aptos" w:hAnsi="Simplified Arabic" w:cs="Simplified Arabic"/>
          <w:color w:val="000000"/>
          <w:sz w:val="28"/>
          <w:szCs w:val="28"/>
          <w:rtl/>
        </w:rPr>
        <w:t>القوزي</w:t>
      </w:r>
      <w:proofErr w:type="spellEnd"/>
      <w:r w:rsidRPr="00785674">
        <w:rPr>
          <w:rFonts w:ascii="Simplified Arabic" w:eastAsia="Aptos" w:hAnsi="Simplified Arabic" w:cs="Simplified Arabic"/>
          <w:color w:val="000000"/>
          <w:sz w:val="28"/>
          <w:szCs w:val="28"/>
          <w:rtl/>
        </w:rPr>
        <w:t>، ط1، 1412ه- 1991م.</w:t>
      </w:r>
    </w:p>
    <w:p w14:paraId="18961AF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معاني القرآن، الأخفش (ت 225هـ). تحقيق: د. هدى محمود </w:t>
      </w:r>
      <w:proofErr w:type="spellStart"/>
      <w:r w:rsidRPr="00785674">
        <w:rPr>
          <w:rFonts w:ascii="Simplified Arabic" w:eastAsia="Aptos" w:hAnsi="Simplified Arabic" w:cs="Simplified Arabic"/>
          <w:color w:val="000000"/>
          <w:sz w:val="28"/>
          <w:szCs w:val="28"/>
          <w:rtl/>
        </w:rPr>
        <w:t>قراعة</w:t>
      </w:r>
      <w:proofErr w:type="spellEnd"/>
      <w:r w:rsidRPr="00785674">
        <w:rPr>
          <w:rFonts w:ascii="Simplified Arabic" w:eastAsia="Aptos" w:hAnsi="Simplified Arabic" w:cs="Simplified Arabic"/>
          <w:color w:val="000000"/>
          <w:sz w:val="28"/>
          <w:szCs w:val="28"/>
          <w:rtl/>
        </w:rPr>
        <w:t xml:space="preserve">، ط1، مكتبة </w:t>
      </w:r>
      <w:proofErr w:type="spellStart"/>
      <w:r w:rsidRPr="00785674">
        <w:rPr>
          <w:rFonts w:ascii="Simplified Arabic" w:eastAsia="Aptos" w:hAnsi="Simplified Arabic" w:cs="Simplified Arabic"/>
          <w:color w:val="000000"/>
          <w:sz w:val="28"/>
          <w:szCs w:val="28"/>
          <w:rtl/>
        </w:rPr>
        <w:t>الخانجي</w:t>
      </w:r>
      <w:proofErr w:type="spellEnd"/>
      <w:r w:rsidRPr="00785674">
        <w:rPr>
          <w:rFonts w:ascii="Simplified Arabic" w:eastAsia="Aptos" w:hAnsi="Simplified Arabic" w:cs="Simplified Arabic"/>
          <w:color w:val="000000"/>
          <w:sz w:val="28"/>
          <w:szCs w:val="28"/>
          <w:rtl/>
        </w:rPr>
        <w:t>، القاهرة، 1411هـ- 1990م.</w:t>
      </w:r>
    </w:p>
    <w:p w14:paraId="5194E95E"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معاني القرآن، الفراء (ت207هـ)، تحقيق: محمد علي النجار وآخرين، الهيئة المصرية العامة للكتاب، الدار المصرية للتأليف والترجمة، القاهرة، 1966م وما بعدها.</w:t>
      </w:r>
    </w:p>
    <w:p w14:paraId="58C9961C"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معاني القرآن وإعرابه، الزجاج (ت311هـ)، تحقيق: د. عبد الجليل عبده شلبي، ط1، عالم الكتب، بيروت، لبنان، 1408هـ-1988م.</w:t>
      </w:r>
    </w:p>
    <w:p w14:paraId="48909DA4"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Pr>
      </w:pPr>
      <w:r w:rsidRPr="00785674">
        <w:rPr>
          <w:rFonts w:ascii="Simplified Arabic" w:eastAsia="Aptos" w:hAnsi="Simplified Arabic" w:cs="Simplified Arabic"/>
          <w:color w:val="000000"/>
          <w:sz w:val="28"/>
          <w:szCs w:val="28"/>
          <w:rtl/>
        </w:rPr>
        <w:t xml:space="preserve">- معاني القرآن وتفسير مشكل إعرابه، قطرب (ت 206ه)، دراسة وتحقيق: د. محمد لقرير، ط1، مكتبة الرشد، الرياض، 1422ه- 2021م. </w:t>
      </w:r>
    </w:p>
    <w:p w14:paraId="6EFC84E0"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معجم القراءات القرآنية، عبد اللطيف الخطيب، ط1، دار سعد الدين للطباعة والنشر، دمشق، القاهرة، 1422ه- 2002م.</w:t>
      </w:r>
    </w:p>
    <w:p w14:paraId="68827F95"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مغني اللبيب عن كتب </w:t>
      </w:r>
      <w:proofErr w:type="spellStart"/>
      <w:r w:rsidRPr="00785674">
        <w:rPr>
          <w:rFonts w:ascii="Simplified Arabic" w:eastAsia="Aptos" w:hAnsi="Simplified Arabic" w:cs="Simplified Arabic"/>
          <w:color w:val="000000"/>
          <w:sz w:val="28"/>
          <w:szCs w:val="28"/>
          <w:rtl/>
        </w:rPr>
        <w:t>الأعاريب</w:t>
      </w:r>
      <w:proofErr w:type="spellEnd"/>
      <w:r w:rsidRPr="00785674">
        <w:rPr>
          <w:rFonts w:ascii="Simplified Arabic" w:eastAsia="Aptos" w:hAnsi="Simplified Arabic" w:cs="Simplified Arabic"/>
          <w:color w:val="000000"/>
          <w:sz w:val="28"/>
          <w:szCs w:val="28"/>
          <w:rtl/>
        </w:rPr>
        <w:t>، ابن هشام (ت 761هـ)، تحقيق: محمد محيي الدين عبد الحميد، ط1، المكتبة العصرية، صيدا، بيروت، الكويت، 1411هـ- 1991م.</w:t>
      </w:r>
    </w:p>
    <w:p w14:paraId="71655ADB"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المفصل في علم العربية، الزمخشري، تحقيق: د. فخر صالح قدارة، ط1، دار عمار للنشر والتوزيع، عمان، الأردن، 1425- 2004م.</w:t>
      </w:r>
    </w:p>
    <w:p w14:paraId="585B7AB2"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المقاصد الشافية في شرح الخلاصة الكافية، الشاطبي (ت 790ه)، تحقيق: د. عبد الرحمن بن سليمان العثيمين وآخرين، ط1، معهد </w:t>
      </w:r>
      <w:r w:rsidRPr="00785674">
        <w:rPr>
          <w:rFonts w:ascii="Simplified Arabic" w:eastAsia="Aptos" w:hAnsi="Simplified Arabic" w:cs="Simplified Arabic"/>
          <w:color w:val="000000"/>
          <w:sz w:val="28"/>
          <w:szCs w:val="28"/>
          <w:rtl/>
        </w:rPr>
        <w:lastRenderedPageBreak/>
        <w:t>البحوث العلمية وإحياء التراث الإسلامي، جامعة أم القرى، مكة المكرمة، 1428- 2007م.</w:t>
      </w:r>
    </w:p>
    <w:p w14:paraId="487ED129"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xml:space="preserve">- المقتضب، المبرد (ت 285هـ)، تحقيق: محمد عبد الخالق </w:t>
      </w:r>
      <w:proofErr w:type="spellStart"/>
      <w:r w:rsidRPr="00785674">
        <w:rPr>
          <w:rFonts w:ascii="Simplified Arabic" w:eastAsia="Aptos" w:hAnsi="Simplified Arabic" w:cs="Simplified Arabic"/>
          <w:color w:val="000000"/>
          <w:sz w:val="28"/>
          <w:szCs w:val="28"/>
          <w:rtl/>
        </w:rPr>
        <w:t>عضيمة</w:t>
      </w:r>
      <w:proofErr w:type="spellEnd"/>
      <w:r w:rsidRPr="00785674">
        <w:rPr>
          <w:rFonts w:ascii="Simplified Arabic" w:eastAsia="Aptos" w:hAnsi="Simplified Arabic" w:cs="Simplified Arabic"/>
          <w:color w:val="000000"/>
          <w:sz w:val="28"/>
          <w:szCs w:val="28"/>
          <w:rtl/>
        </w:rPr>
        <w:t>، عالم الكتب، بيروت، 1415هـ- 1994م.</w:t>
      </w:r>
    </w:p>
    <w:p w14:paraId="442AEB36"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نزهة الألباء في طبقات الأدباء، أبو البركات الأنباري (ت 577ه)، تحقيق: د. إبراهيم السامرائي، ط3، مكتبة المنار، الزرقاء، الأردن، 1405ه، 1985م.</w:t>
      </w:r>
    </w:p>
    <w:p w14:paraId="3D8E3DE0" w14:textId="77777777" w:rsidR="00785674" w:rsidRPr="00785674" w:rsidRDefault="00785674" w:rsidP="00B71C89">
      <w:pPr>
        <w:widowControl/>
        <w:autoSpaceDE w:val="0"/>
        <w:autoSpaceDN w:val="0"/>
        <w:spacing w:line="240" w:lineRule="auto"/>
        <w:ind w:left="334" w:hanging="334"/>
        <w:jc w:val="lowKashida"/>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t>- النشر في القراءات العشر، ابن الجزري (ت 833ه)، تصحيح ومراجعة: محمد علي الصباغ، دار الكتب العلمية، بيروت، لبنان.</w:t>
      </w:r>
    </w:p>
    <w:p w14:paraId="14E88A40" w14:textId="77777777" w:rsidR="00785674" w:rsidRPr="00785674" w:rsidRDefault="00785674" w:rsidP="00E45611">
      <w:pPr>
        <w:widowControl/>
        <w:bidi w:val="0"/>
        <w:adjustRightInd/>
        <w:spacing w:line="240" w:lineRule="auto"/>
        <w:jc w:val="left"/>
        <w:textAlignment w:val="auto"/>
        <w:rPr>
          <w:rFonts w:ascii="Simplified Arabic" w:eastAsia="Aptos" w:hAnsi="Simplified Arabic" w:cs="Simplified Arabic"/>
          <w:color w:val="000000"/>
          <w:sz w:val="28"/>
          <w:szCs w:val="28"/>
          <w:rtl/>
        </w:rPr>
      </w:pPr>
      <w:r w:rsidRPr="00785674">
        <w:rPr>
          <w:rFonts w:ascii="Simplified Arabic" w:eastAsia="Aptos" w:hAnsi="Simplified Arabic" w:cs="Simplified Arabic"/>
          <w:color w:val="000000"/>
          <w:sz w:val="28"/>
          <w:szCs w:val="28"/>
          <w:rtl/>
        </w:rPr>
        <w:br w:type="page"/>
      </w:r>
    </w:p>
    <w:p w14:paraId="380C84DA"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color w:val="000000"/>
          <w:sz w:val="28"/>
          <w:szCs w:val="28"/>
          <w:u w:val="single"/>
        </w:rPr>
      </w:pPr>
      <w:r w:rsidRPr="00B71C89">
        <w:rPr>
          <w:rFonts w:asciiTheme="majorBidi" w:hAnsiTheme="majorBidi" w:cstheme="majorBidi"/>
          <w:b/>
          <w:bCs/>
          <w:color w:val="000000"/>
          <w:sz w:val="28"/>
          <w:szCs w:val="28"/>
          <w:u w:val="single"/>
          <w:lang w:val="en"/>
        </w:rPr>
        <w:lastRenderedPageBreak/>
        <w:t>References</w:t>
      </w:r>
      <w:r w:rsidRPr="00B71C89">
        <w:rPr>
          <w:rFonts w:asciiTheme="majorBidi" w:hAnsiTheme="majorBidi" w:cstheme="majorBidi"/>
          <w:b/>
          <w:bCs/>
          <w:color w:val="000000"/>
          <w:sz w:val="28"/>
          <w:szCs w:val="28"/>
          <w:u w:val="single"/>
        </w:rPr>
        <w:t xml:space="preserve"> :</w:t>
      </w:r>
    </w:p>
    <w:p w14:paraId="53518399"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iithaf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fadla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albashar</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al'arbaeat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eashra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shihab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aldiyn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ahmad</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alghanii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aldimyatii</w:t>
      </w:r>
      <w:proofErr w:type="spellEnd"/>
      <w:r w:rsidRPr="00B71C89">
        <w:rPr>
          <w:rFonts w:ascii="Simplified Arabic" w:hAnsi="Simplified Arabic" w:cs="Simplified Arabic"/>
          <w:color w:val="000000"/>
          <w:sz w:val="28"/>
          <w:szCs w:val="28"/>
        </w:rPr>
        <w:t xml:space="preserve"> (t 1117hi),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alkutub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1419h - 1998m.</w:t>
      </w:r>
    </w:p>
    <w:p w14:paraId="79326DB4"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iierab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alsabe</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waealalha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khaluayh</w:t>
      </w:r>
      <w:proofErr w:type="spellEnd"/>
      <w:r w:rsidRPr="00B71C89">
        <w:rPr>
          <w:rFonts w:ascii="Simplified Arabic" w:hAnsi="Simplified Arabic" w:cs="Simplified Arabic"/>
          <w:color w:val="000000"/>
          <w:sz w:val="28"/>
          <w:szCs w:val="28"/>
        </w:rPr>
        <w:t xml:space="preserve"> (t 370hi), </w:t>
      </w:r>
      <w:proofErr w:type="spellStart"/>
      <w:r w:rsidRPr="00B71C89">
        <w:rPr>
          <w:rFonts w:ascii="Simplified Arabic" w:hAnsi="Simplified Arabic" w:cs="Simplified Arabic"/>
          <w:color w:val="000000"/>
          <w:sz w:val="28"/>
          <w:szCs w:val="28"/>
        </w:rPr>
        <w:t>haqaqah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waqadim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lah</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alrahman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sulayman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aleuthaymin</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alkhanji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alqahirati</w:t>
      </w:r>
      <w:proofErr w:type="spellEnd"/>
      <w:r w:rsidRPr="00B71C89">
        <w:rPr>
          <w:rFonts w:ascii="Simplified Arabic" w:hAnsi="Simplified Arabic" w:cs="Simplified Arabic"/>
          <w:color w:val="000000"/>
          <w:sz w:val="28"/>
          <w:szCs w:val="28"/>
        </w:rPr>
        <w:t>, 1413h- 1992m.</w:t>
      </w:r>
    </w:p>
    <w:p w14:paraId="1EA78C87"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iierab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w:t>
      </w:r>
      <w:proofErr w:type="spellEnd"/>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jaefar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alnahaas</w:t>
      </w:r>
      <w:proofErr w:type="spellEnd"/>
      <w:r w:rsidRPr="00B71C89">
        <w:rPr>
          <w:rFonts w:ascii="Simplified Arabic" w:hAnsi="Simplified Arabic" w:cs="Simplified Arabic"/>
          <w:color w:val="000000"/>
          <w:sz w:val="28"/>
          <w:szCs w:val="28"/>
        </w:rPr>
        <w:t xml:space="preserve"> (t 338hi), wade </w:t>
      </w:r>
      <w:proofErr w:type="spellStart"/>
      <w:r w:rsidRPr="00B71C89">
        <w:rPr>
          <w:rFonts w:ascii="Simplified Arabic" w:hAnsi="Simplified Arabic" w:cs="Simplified Arabic"/>
          <w:color w:val="000000"/>
          <w:sz w:val="28"/>
          <w:szCs w:val="28"/>
        </w:rPr>
        <w:t>hawashih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waealaq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ealayhi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almuneim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khalil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iibrahim</w:t>
      </w:r>
      <w:proofErr w:type="spellEnd"/>
      <w:r w:rsidRPr="00B71C89">
        <w:rPr>
          <w:rFonts w:ascii="Simplified Arabic" w:hAnsi="Simplified Arabic" w:cs="Simplified Arabic"/>
          <w:color w:val="000000"/>
          <w:sz w:val="28"/>
          <w:szCs w:val="28"/>
        </w:rPr>
        <w:t xml:space="preserve">, ta2,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alkutub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1425h- 2004m.</w:t>
      </w:r>
    </w:p>
    <w:p w14:paraId="1CC6CD5E"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amali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alhajibi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alhajib</w:t>
      </w:r>
      <w:proofErr w:type="spellEnd"/>
      <w:r w:rsidRPr="00B71C89">
        <w:rPr>
          <w:rFonts w:ascii="Simplified Arabic" w:hAnsi="Simplified Arabic" w:cs="Simplified Arabic"/>
          <w:color w:val="000000"/>
          <w:sz w:val="28"/>
          <w:szCs w:val="28"/>
        </w:rPr>
        <w:t xml:space="preserve"> (t 646hi),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fakhr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salih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sulayman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qidaruhu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aljili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eamar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al'urduni</w:t>
      </w:r>
      <w:proofErr w:type="spellEnd"/>
      <w:r w:rsidRPr="00B71C89">
        <w:rPr>
          <w:rFonts w:ascii="Simplified Arabic" w:hAnsi="Simplified Arabic" w:cs="Simplified Arabic"/>
          <w:color w:val="000000"/>
          <w:sz w:val="28"/>
          <w:szCs w:val="28"/>
        </w:rPr>
        <w:t>, 1409h - 1989m.</w:t>
      </w:r>
    </w:p>
    <w:p w14:paraId="11C15D14"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albahr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almuhita</w:t>
      </w:r>
      <w:proofErr w:type="spellEnd"/>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hayaan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al'andalusi</w:t>
      </w:r>
      <w:proofErr w:type="spellEnd"/>
      <w:r w:rsidRPr="00B71C89">
        <w:rPr>
          <w:rFonts w:ascii="Simplified Arabic" w:hAnsi="Simplified Arabic" w:cs="Simplified Arabic"/>
          <w:color w:val="000000"/>
          <w:sz w:val="28"/>
          <w:szCs w:val="28"/>
        </w:rPr>
        <w:t xml:space="preserve"> (t 745hi),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sidqi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jamil</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alfikri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1431h -2010m.</w:t>
      </w:r>
    </w:p>
    <w:p w14:paraId="421C7825"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altabasurat</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alsabeu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mikiy</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talib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alqaysii</w:t>
      </w:r>
      <w:proofErr w:type="spellEnd"/>
      <w:r w:rsidRPr="00B71C89">
        <w:rPr>
          <w:rFonts w:ascii="Simplified Arabic" w:hAnsi="Simplified Arabic" w:cs="Simplified Arabic"/>
          <w:color w:val="000000"/>
          <w:sz w:val="28"/>
          <w:szCs w:val="28"/>
        </w:rPr>
        <w:t xml:space="preserve"> (t 437hi),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ghuth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alnadawi</w:t>
      </w:r>
      <w:proofErr w:type="spellEnd"/>
      <w:r w:rsidRPr="00B71C89">
        <w:rPr>
          <w:rFonts w:ascii="Simplified Arabic" w:hAnsi="Simplified Arabic" w:cs="Simplified Arabic"/>
          <w:color w:val="000000"/>
          <w:sz w:val="28"/>
          <w:szCs w:val="28"/>
        </w:rPr>
        <w:t xml:space="preserve">, ta2, </w:t>
      </w:r>
      <w:proofErr w:type="spellStart"/>
      <w:r w:rsidRPr="00B71C89">
        <w:rPr>
          <w:rFonts w:ascii="Simplified Arabic" w:hAnsi="Simplified Arabic" w:cs="Simplified Arabic"/>
          <w:color w:val="000000"/>
          <w:sz w:val="28"/>
          <w:szCs w:val="28"/>
        </w:rPr>
        <w:t>aldaar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alsalafiati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alhindi</w:t>
      </w:r>
      <w:proofErr w:type="spellEnd"/>
      <w:r w:rsidRPr="00B71C89">
        <w:rPr>
          <w:rFonts w:ascii="Simplified Arabic" w:hAnsi="Simplified Arabic" w:cs="Simplified Arabic"/>
          <w:color w:val="000000"/>
          <w:sz w:val="28"/>
          <w:szCs w:val="28"/>
        </w:rPr>
        <w:t>, 1402h- 1982m.</w:t>
      </w:r>
    </w:p>
    <w:p w14:paraId="5939FFE7"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lastRenderedPageBreak/>
        <w:t xml:space="preserve">- </w:t>
      </w:r>
      <w:proofErr w:type="spellStart"/>
      <w:r w:rsidRPr="00B71C89">
        <w:rPr>
          <w:rFonts w:ascii="Simplified Arabic" w:hAnsi="Simplified Arabic" w:cs="Simplified Arabic"/>
          <w:color w:val="000000"/>
          <w:sz w:val="28"/>
          <w:szCs w:val="28"/>
        </w:rPr>
        <w:t>altibyan</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iierab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aleakbirii</w:t>
      </w:r>
      <w:proofErr w:type="spellEnd"/>
      <w:r w:rsidRPr="00B71C89">
        <w:rPr>
          <w:rFonts w:ascii="Simplified Arabic" w:hAnsi="Simplified Arabic" w:cs="Simplified Arabic"/>
          <w:color w:val="000000"/>
          <w:sz w:val="28"/>
          <w:szCs w:val="28"/>
        </w:rPr>
        <w:t xml:space="preserve"> (t 616hi),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albijawi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eisaa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alhalabii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washarakahi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alqahirata</w:t>
      </w:r>
      <w:proofErr w:type="spellEnd"/>
      <w:r w:rsidRPr="00B71C89">
        <w:rPr>
          <w:rFonts w:ascii="Simplified Arabic" w:hAnsi="Simplified Arabic" w:cs="Simplified Arabic"/>
          <w:color w:val="000000"/>
          <w:sz w:val="28"/>
          <w:szCs w:val="28"/>
        </w:rPr>
        <w:t>, 1396h-1976m.</w:t>
      </w:r>
    </w:p>
    <w:p w14:paraId="211B204E"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tafsir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altabarii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jamie</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albayan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tawil</w:t>
      </w:r>
      <w:proofErr w:type="spellEnd"/>
      <w:r w:rsidRPr="00B71C89">
        <w:rPr>
          <w:rFonts w:ascii="Simplified Arabic" w:hAnsi="Simplified Arabic" w:cs="Simplified Arabic"/>
          <w:color w:val="000000"/>
          <w:sz w:val="28"/>
          <w:szCs w:val="28"/>
        </w:rPr>
        <w:t xml:space="preserve"> ay </w:t>
      </w:r>
      <w:proofErr w:type="spellStart"/>
      <w:r w:rsidRPr="00B71C89">
        <w:rPr>
          <w:rFonts w:ascii="Simplified Arabic" w:hAnsi="Simplified Arabic" w:cs="Simplified Arabic"/>
          <w:color w:val="000000"/>
          <w:sz w:val="28"/>
          <w:szCs w:val="28"/>
        </w:rPr>
        <w:t>alquran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altabarii</w:t>
      </w:r>
      <w:proofErr w:type="spellEnd"/>
      <w:r w:rsidRPr="00B71C89">
        <w:rPr>
          <w:rFonts w:ascii="Simplified Arabic" w:hAnsi="Simplified Arabic" w:cs="Simplified Arabic"/>
          <w:color w:val="000000"/>
          <w:sz w:val="28"/>
          <w:szCs w:val="28"/>
        </w:rPr>
        <w:t xml:space="preserve"> (t 224hi),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alllh</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almuhsin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alturkiu</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hajr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liltibaeat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walnashri</w:t>
      </w:r>
      <w:proofErr w:type="spellEnd"/>
      <w:r w:rsidRPr="00B71C89">
        <w:rPr>
          <w:rFonts w:ascii="Simplified Arabic" w:hAnsi="Simplified Arabic" w:cs="Simplified Arabic"/>
          <w:color w:val="000000"/>
          <w:sz w:val="28"/>
          <w:szCs w:val="28"/>
        </w:rPr>
        <w:t>, 1422h -2001m.</w:t>
      </w:r>
    </w:p>
    <w:p w14:paraId="28B30C94"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tafsir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eatia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almuharir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alwajiz</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tafsir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alkitaab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aleaziza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eatiat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al'andalusii</w:t>
      </w:r>
      <w:proofErr w:type="spellEnd"/>
      <w:r w:rsidRPr="00B71C89">
        <w:rPr>
          <w:rFonts w:ascii="Simplified Arabic" w:hAnsi="Simplified Arabic" w:cs="Simplified Arabic"/>
          <w:color w:val="000000"/>
          <w:sz w:val="28"/>
          <w:szCs w:val="28"/>
        </w:rPr>
        <w:t xml:space="preserve"> (t 546hi),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iibrahim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al'ansari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ta2,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alkhayri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1428h-2007m.</w:t>
      </w:r>
    </w:p>
    <w:p w14:paraId="77F6651A"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aljamie</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li'ahkam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alqurtubii</w:t>
      </w:r>
      <w:proofErr w:type="spellEnd"/>
      <w:r w:rsidRPr="00B71C89">
        <w:rPr>
          <w:rFonts w:ascii="Simplified Arabic" w:hAnsi="Simplified Arabic" w:cs="Simplified Arabic"/>
          <w:color w:val="000000"/>
          <w:sz w:val="28"/>
          <w:szCs w:val="28"/>
        </w:rPr>
        <w:t xml:space="preserve"> (t 671hi),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da.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allah</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almuhsin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alturki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muasasat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alrisalati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1427- 2006m.</w:t>
      </w:r>
    </w:p>
    <w:p w14:paraId="42918065"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hashiat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alshihab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almusamaaat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einayat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alqadi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wakifayat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alraady</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tafsir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albaydawi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sadr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birut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w:t>
      </w:r>
    </w:p>
    <w:p w14:paraId="62F77662"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alhujat</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eilal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alsabeu</w:t>
      </w:r>
      <w:proofErr w:type="spellEnd"/>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alfarisii</w:t>
      </w:r>
      <w:proofErr w:type="spellEnd"/>
      <w:r w:rsidRPr="00B71C89">
        <w:rPr>
          <w:rFonts w:ascii="Simplified Arabic" w:hAnsi="Simplified Arabic" w:cs="Simplified Arabic"/>
          <w:color w:val="000000"/>
          <w:sz w:val="28"/>
          <w:szCs w:val="28"/>
        </w:rPr>
        <w:t xml:space="preserve"> (t 377hi),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eadil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ahmad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almawjud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alkutub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1428h- 2007m.</w:t>
      </w:r>
    </w:p>
    <w:p w14:paraId="4A8589AF"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alhujat</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alsabeu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aibn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khaluayhi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washarha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salim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makram</w:t>
      </w:r>
      <w:proofErr w:type="spellEnd"/>
      <w:r w:rsidRPr="00B71C89">
        <w:rPr>
          <w:rFonts w:ascii="Simplified Arabic" w:hAnsi="Simplified Arabic" w:cs="Simplified Arabic"/>
          <w:color w:val="000000"/>
          <w:sz w:val="28"/>
          <w:szCs w:val="28"/>
        </w:rPr>
        <w:t xml:space="preserve">, ta3,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alshuruq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1399h- 1979m.</w:t>
      </w:r>
    </w:p>
    <w:p w14:paraId="7FFFD09E"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lastRenderedPageBreak/>
        <w:t xml:space="preserve">- </w:t>
      </w:r>
      <w:proofErr w:type="spellStart"/>
      <w:r w:rsidRPr="00B71C89">
        <w:rPr>
          <w:rFonts w:ascii="Simplified Arabic" w:hAnsi="Simplified Arabic" w:cs="Simplified Arabic"/>
          <w:color w:val="000000"/>
          <w:sz w:val="28"/>
          <w:szCs w:val="28"/>
        </w:rPr>
        <w:t>hijat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zanjilata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saeid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al'afghani</w:t>
      </w:r>
      <w:proofErr w:type="spellEnd"/>
      <w:r w:rsidRPr="00B71C89">
        <w:rPr>
          <w:rFonts w:ascii="Simplified Arabic" w:hAnsi="Simplified Arabic" w:cs="Simplified Arabic"/>
          <w:color w:val="000000"/>
          <w:sz w:val="28"/>
          <w:szCs w:val="28"/>
        </w:rPr>
        <w:t xml:space="preserve">, ta5, </w:t>
      </w:r>
      <w:proofErr w:type="spellStart"/>
      <w:r w:rsidRPr="00B71C89">
        <w:rPr>
          <w:rFonts w:ascii="Simplified Arabic" w:hAnsi="Simplified Arabic" w:cs="Simplified Arabic"/>
          <w:color w:val="000000"/>
          <w:sz w:val="28"/>
          <w:szCs w:val="28"/>
        </w:rPr>
        <w:t>muasasat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alrisalati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1418- 1997m.</w:t>
      </w:r>
    </w:p>
    <w:p w14:paraId="13F339A2"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alduru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almasuwn</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eulum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alkitaab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almaknuni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alsamin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alhalabii</w:t>
      </w:r>
      <w:proofErr w:type="spellEnd"/>
      <w:r w:rsidRPr="00B71C89">
        <w:rPr>
          <w:rFonts w:ascii="Simplified Arabic" w:hAnsi="Simplified Arabic" w:cs="Simplified Arabic"/>
          <w:color w:val="000000"/>
          <w:sz w:val="28"/>
          <w:szCs w:val="28"/>
        </w:rPr>
        <w:t xml:space="preserve"> (t 756hi),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du. '</w:t>
      </w:r>
      <w:proofErr w:type="spellStart"/>
      <w:r w:rsidRPr="00B71C89">
        <w:rPr>
          <w:rFonts w:ascii="Simplified Arabic" w:hAnsi="Simplified Arabic" w:cs="Simplified Arabic"/>
          <w:color w:val="000000"/>
          <w:sz w:val="28"/>
          <w:szCs w:val="28"/>
        </w:rPr>
        <w:t>ahmad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alkharati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alqalami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dimashqa</w:t>
      </w:r>
      <w:proofErr w:type="spellEnd"/>
      <w:r w:rsidRPr="00B71C89">
        <w:rPr>
          <w:rFonts w:ascii="Simplified Arabic" w:hAnsi="Simplified Arabic" w:cs="Simplified Arabic"/>
          <w:color w:val="000000"/>
          <w:sz w:val="28"/>
          <w:szCs w:val="28"/>
        </w:rPr>
        <w:t xml:space="preserve">, 1406 ha- 1986m </w:t>
      </w:r>
      <w:proofErr w:type="spellStart"/>
      <w:r w:rsidRPr="00B71C89">
        <w:rPr>
          <w:rFonts w:ascii="Simplified Arabic" w:hAnsi="Simplified Arabic" w:cs="Simplified Arabic"/>
          <w:color w:val="000000"/>
          <w:sz w:val="28"/>
          <w:szCs w:val="28"/>
        </w:rPr>
        <w:t>wama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baedaha</w:t>
      </w:r>
      <w:proofErr w:type="spellEnd"/>
      <w:r w:rsidRPr="00B71C89">
        <w:rPr>
          <w:rFonts w:ascii="Simplified Arabic" w:hAnsi="Simplified Arabic" w:cs="Simplified Arabic"/>
          <w:color w:val="000000"/>
          <w:sz w:val="28"/>
          <w:szCs w:val="28"/>
        </w:rPr>
        <w:t>.</w:t>
      </w:r>
    </w:p>
    <w:p w14:paraId="74F6B578"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siru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sinaeat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al'iierabi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jiniyi</w:t>
      </w:r>
      <w:proofErr w:type="spellEnd"/>
      <w:r w:rsidRPr="00B71C89">
        <w:rPr>
          <w:rFonts w:ascii="Simplified Arabic" w:hAnsi="Simplified Arabic" w:cs="Simplified Arabic"/>
          <w:color w:val="000000"/>
          <w:sz w:val="28"/>
          <w:szCs w:val="28"/>
        </w:rPr>
        <w:t xml:space="preserve"> (t 392 ha),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hasan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handawii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alqalami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dimashqa</w:t>
      </w:r>
      <w:proofErr w:type="spellEnd"/>
      <w:r w:rsidRPr="00B71C89">
        <w:rPr>
          <w:rFonts w:ascii="Simplified Arabic" w:hAnsi="Simplified Arabic" w:cs="Simplified Arabic"/>
          <w:color w:val="000000"/>
          <w:sz w:val="28"/>
          <w:szCs w:val="28"/>
        </w:rPr>
        <w:t>, 1405 ha-1985 mi.</w:t>
      </w:r>
    </w:p>
    <w:p w14:paraId="379CB095"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sharh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alradii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alkafiati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taeliqa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yusif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hasan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eumra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manshurat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muasasat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alsaadiqi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jamieat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qar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yunis</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libia</w:t>
      </w:r>
      <w:proofErr w:type="spellEnd"/>
      <w:r w:rsidRPr="00B71C89">
        <w:rPr>
          <w:rFonts w:ascii="Simplified Arabic" w:hAnsi="Simplified Arabic" w:cs="Simplified Arabic"/>
          <w:color w:val="000000"/>
          <w:sz w:val="28"/>
          <w:szCs w:val="28"/>
        </w:rPr>
        <w:t>, 1398h-1978m.</w:t>
      </w:r>
    </w:p>
    <w:p w14:paraId="112F24DD"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sharh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alkafiat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alshaafiati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malik</w:t>
      </w:r>
      <w:proofErr w:type="spellEnd"/>
      <w:r w:rsidRPr="00B71C89">
        <w:rPr>
          <w:rFonts w:ascii="Simplified Arabic" w:hAnsi="Simplified Arabic" w:cs="Simplified Arabic"/>
          <w:color w:val="000000"/>
          <w:sz w:val="28"/>
          <w:szCs w:val="28"/>
        </w:rPr>
        <w:t xml:space="preserve"> (t 672hi),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almuneim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ahmad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hiridi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jamieat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umi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markaz</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albahth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wa'iihya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alturath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al'iislami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kuliyat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alsharieat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waldirasat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al'iislamiati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makat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almukaramati</w:t>
      </w:r>
      <w:proofErr w:type="spellEnd"/>
      <w:r w:rsidRPr="00B71C89">
        <w:rPr>
          <w:rFonts w:ascii="Simplified Arabic" w:hAnsi="Simplified Arabic" w:cs="Simplified Arabic"/>
          <w:color w:val="000000"/>
          <w:sz w:val="28"/>
          <w:szCs w:val="28"/>
        </w:rPr>
        <w:t>.</w:t>
      </w:r>
    </w:p>
    <w:p w14:paraId="58A5F8DE"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sharh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allamei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burhan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aleakbarii</w:t>
      </w:r>
      <w:proofErr w:type="spellEnd"/>
      <w:r w:rsidRPr="00B71C89">
        <w:rPr>
          <w:rFonts w:ascii="Simplified Arabic" w:hAnsi="Simplified Arabic" w:cs="Simplified Arabic"/>
          <w:color w:val="000000"/>
          <w:sz w:val="28"/>
          <w:szCs w:val="28"/>
        </w:rPr>
        <w:t xml:space="preserve"> (t 456hi),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da. </w:t>
      </w:r>
      <w:proofErr w:type="spellStart"/>
      <w:r w:rsidRPr="00B71C89">
        <w:rPr>
          <w:rFonts w:ascii="Simplified Arabic" w:hAnsi="Simplified Arabic" w:cs="Simplified Arabic"/>
          <w:color w:val="000000"/>
          <w:sz w:val="28"/>
          <w:szCs w:val="28"/>
        </w:rPr>
        <w:t>fayiz</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fars</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alsilsilat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alturathia</w:t>
      </w:r>
      <w:proofErr w:type="spellEnd"/>
      <w:r w:rsidRPr="00B71C89">
        <w:rPr>
          <w:rFonts w:ascii="Simplified Arabic" w:hAnsi="Simplified Arabic" w:cs="Simplified Arabic"/>
          <w:color w:val="000000"/>
          <w:sz w:val="28"/>
          <w:szCs w:val="28"/>
        </w:rPr>
        <w:t xml:space="preserve"> (11), </w:t>
      </w:r>
      <w:proofErr w:type="spellStart"/>
      <w:r w:rsidRPr="00B71C89">
        <w:rPr>
          <w:rFonts w:ascii="Simplified Arabic" w:hAnsi="Simplified Arabic" w:cs="Simplified Arabic"/>
          <w:color w:val="000000"/>
          <w:sz w:val="28"/>
          <w:szCs w:val="28"/>
        </w:rPr>
        <w:t>alkuayta</w:t>
      </w:r>
      <w:proofErr w:type="spellEnd"/>
      <w:r w:rsidRPr="00B71C89">
        <w:rPr>
          <w:rFonts w:ascii="Simplified Arabic" w:hAnsi="Simplified Arabic" w:cs="Simplified Arabic"/>
          <w:color w:val="000000"/>
          <w:sz w:val="28"/>
          <w:szCs w:val="28"/>
        </w:rPr>
        <w:t>, 1404h- 1984m.</w:t>
      </w:r>
    </w:p>
    <w:p w14:paraId="72493A88"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sharh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almufasali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yaeish</w:t>
      </w:r>
      <w:proofErr w:type="spellEnd"/>
      <w:r w:rsidRPr="00B71C89">
        <w:rPr>
          <w:rFonts w:ascii="Simplified Arabic" w:hAnsi="Simplified Arabic" w:cs="Simplified Arabic"/>
          <w:color w:val="000000"/>
          <w:sz w:val="28"/>
          <w:szCs w:val="28"/>
        </w:rPr>
        <w:t xml:space="preserve"> (t 643hi), </w:t>
      </w:r>
      <w:proofErr w:type="spellStart"/>
      <w:r w:rsidRPr="00B71C89">
        <w:rPr>
          <w:rFonts w:ascii="Simplified Arabic" w:hAnsi="Simplified Arabic" w:cs="Simplified Arabic"/>
          <w:color w:val="000000"/>
          <w:sz w:val="28"/>
          <w:szCs w:val="28"/>
        </w:rPr>
        <w:t>ealim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w:t>
      </w:r>
    </w:p>
    <w:p w14:paraId="7E576418"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lastRenderedPageBreak/>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aleabaas</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almubrad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wa'atharuh</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eulum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alearabiati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alkhaliq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eudaymatun</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alrushdi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alrayad</w:t>
      </w:r>
      <w:proofErr w:type="spellEnd"/>
      <w:r w:rsidRPr="00B71C89">
        <w:rPr>
          <w:rFonts w:ascii="Simplified Arabic" w:hAnsi="Simplified Arabic" w:cs="Simplified Arabic"/>
          <w:color w:val="000000"/>
          <w:sz w:val="28"/>
          <w:szCs w:val="28"/>
        </w:rPr>
        <w:t>, 1405h.</w:t>
      </w:r>
    </w:p>
    <w:p w14:paraId="79A7F41C"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kitab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sibwyhi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alsalam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harun</w:t>
      </w:r>
      <w:proofErr w:type="spellEnd"/>
      <w:r w:rsidRPr="00B71C89">
        <w:rPr>
          <w:rFonts w:ascii="Simplified Arabic" w:hAnsi="Simplified Arabic" w:cs="Simplified Arabic"/>
          <w:color w:val="000000"/>
          <w:sz w:val="28"/>
          <w:szCs w:val="28"/>
        </w:rPr>
        <w:t xml:space="preserve">, ta3,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alkhanji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alqahirati</w:t>
      </w:r>
      <w:proofErr w:type="spellEnd"/>
      <w:r w:rsidRPr="00B71C89">
        <w:rPr>
          <w:rFonts w:ascii="Simplified Arabic" w:hAnsi="Simplified Arabic" w:cs="Simplified Arabic"/>
          <w:color w:val="000000"/>
          <w:sz w:val="28"/>
          <w:szCs w:val="28"/>
        </w:rPr>
        <w:t>, 1408h - 1988m.</w:t>
      </w:r>
    </w:p>
    <w:p w14:paraId="3B4CDF11"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alkashaaf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haqayiq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ghawamid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altanzil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waeuyun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al'aqawil</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wujuh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altaawili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alzamakhsharii</w:t>
      </w:r>
      <w:proofErr w:type="spellEnd"/>
      <w:r w:rsidRPr="00B71C89">
        <w:rPr>
          <w:rFonts w:ascii="Simplified Arabic" w:hAnsi="Simplified Arabic" w:cs="Simplified Arabic"/>
          <w:color w:val="000000"/>
          <w:sz w:val="28"/>
          <w:szCs w:val="28"/>
        </w:rPr>
        <w:t xml:space="preserve"> (t 538h), </w:t>
      </w:r>
      <w:proofErr w:type="spellStart"/>
      <w:r w:rsidRPr="00B71C89">
        <w:rPr>
          <w:rFonts w:ascii="Simplified Arabic" w:hAnsi="Simplified Arabic" w:cs="Simplified Arabic"/>
          <w:color w:val="000000"/>
          <w:sz w:val="28"/>
          <w:szCs w:val="28"/>
        </w:rPr>
        <w:t>aietanaa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bih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waealaq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ealayhi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khalil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mamun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shiha</w:t>
      </w:r>
      <w:proofErr w:type="spellEnd"/>
      <w:r w:rsidRPr="00B71C89">
        <w:rPr>
          <w:rFonts w:ascii="Simplified Arabic" w:hAnsi="Simplified Arabic" w:cs="Simplified Arabic"/>
          <w:color w:val="000000"/>
          <w:sz w:val="28"/>
          <w:szCs w:val="28"/>
        </w:rPr>
        <w:t xml:space="preserve">, ta3,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almaerifati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1430h-2009m.</w:t>
      </w:r>
    </w:p>
    <w:p w14:paraId="0F1663A0"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alkashf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wujuh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alsabe</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waealaliha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wahujijiha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mikiy</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abi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talib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alqaysi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muhyi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aldiyn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ramadan</w:t>
      </w:r>
      <w:proofErr w:type="spellEnd"/>
      <w:r w:rsidRPr="00B71C89">
        <w:rPr>
          <w:rFonts w:ascii="Simplified Arabic" w:hAnsi="Simplified Arabic" w:cs="Simplified Arabic"/>
          <w:color w:val="000000"/>
          <w:sz w:val="28"/>
          <w:szCs w:val="28"/>
        </w:rPr>
        <w:t xml:space="preserve">, ta3, </w:t>
      </w:r>
      <w:proofErr w:type="spellStart"/>
      <w:r w:rsidRPr="00B71C89">
        <w:rPr>
          <w:rFonts w:ascii="Simplified Arabic" w:hAnsi="Simplified Arabic" w:cs="Simplified Arabic"/>
          <w:color w:val="000000"/>
          <w:sz w:val="28"/>
          <w:szCs w:val="28"/>
        </w:rPr>
        <w:t>muasasat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alrisalati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1404h- 1984m.</w:t>
      </w:r>
    </w:p>
    <w:p w14:paraId="68F8996F"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allaamatu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alzujajiu</w:t>
      </w:r>
      <w:proofErr w:type="spellEnd"/>
      <w:r w:rsidRPr="00B71C89">
        <w:rPr>
          <w:rFonts w:ascii="Simplified Arabic" w:hAnsi="Simplified Arabic" w:cs="Simplified Arabic"/>
          <w:color w:val="000000"/>
          <w:sz w:val="28"/>
          <w:szCs w:val="28"/>
        </w:rPr>
        <w:t xml:space="preserve"> (t 337hi)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mazin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almubaraki</w:t>
      </w:r>
      <w:proofErr w:type="spellEnd"/>
      <w:r w:rsidRPr="00B71C89">
        <w:rPr>
          <w:rFonts w:ascii="Simplified Arabic" w:hAnsi="Simplified Arabic" w:cs="Simplified Arabic"/>
          <w:color w:val="000000"/>
          <w:sz w:val="28"/>
          <w:szCs w:val="28"/>
        </w:rPr>
        <w:t xml:space="preserve">, ta2,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alfikri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dimashqa</w:t>
      </w:r>
      <w:proofErr w:type="spellEnd"/>
      <w:r w:rsidRPr="00B71C89">
        <w:rPr>
          <w:rFonts w:ascii="Simplified Arabic" w:hAnsi="Simplified Arabic" w:cs="Simplified Arabic"/>
          <w:color w:val="000000"/>
          <w:sz w:val="28"/>
          <w:szCs w:val="28"/>
        </w:rPr>
        <w:t>, 1405-1985m.</w:t>
      </w:r>
    </w:p>
    <w:p w14:paraId="24232CE4"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almuhtasib</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tabyin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wujuh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shawadhi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wal'iidah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eanha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jini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alnajdi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nasif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sazikin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liltibaeat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walnashri</w:t>
      </w:r>
      <w:proofErr w:type="spellEnd"/>
      <w:r w:rsidRPr="00B71C89">
        <w:rPr>
          <w:rFonts w:ascii="Simplified Arabic" w:hAnsi="Simplified Arabic" w:cs="Simplified Arabic"/>
          <w:color w:val="000000"/>
          <w:sz w:val="28"/>
          <w:szCs w:val="28"/>
        </w:rPr>
        <w:t>, 1406h- 1986m.</w:t>
      </w:r>
    </w:p>
    <w:p w14:paraId="747DDA14"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maeani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alqira'ati</w:t>
      </w:r>
      <w:proofErr w:type="spellEnd"/>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mansur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al'azharii</w:t>
      </w:r>
      <w:proofErr w:type="spellEnd"/>
      <w:r w:rsidRPr="00B71C89">
        <w:rPr>
          <w:rFonts w:ascii="Simplified Arabic" w:hAnsi="Simplified Arabic" w:cs="Simplified Arabic"/>
          <w:color w:val="000000"/>
          <w:sz w:val="28"/>
          <w:szCs w:val="28"/>
        </w:rPr>
        <w:t xml:space="preserve"> (t 370hi),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eid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mustafaa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darwish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eiwad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hamd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alqawzi</w:t>
      </w:r>
      <w:proofErr w:type="spellEnd"/>
      <w:r w:rsidRPr="00B71C89">
        <w:rPr>
          <w:rFonts w:ascii="Simplified Arabic" w:hAnsi="Simplified Arabic" w:cs="Simplified Arabic"/>
          <w:color w:val="000000"/>
          <w:sz w:val="28"/>
          <w:szCs w:val="28"/>
        </w:rPr>
        <w:t>, ta1, 1412h- 1991m.</w:t>
      </w:r>
    </w:p>
    <w:p w14:paraId="1B241466"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lastRenderedPageBreak/>
        <w:t xml:space="preserve">- </w:t>
      </w:r>
      <w:proofErr w:type="spellStart"/>
      <w:r w:rsidRPr="00B71C89">
        <w:rPr>
          <w:rFonts w:ascii="Simplified Arabic" w:hAnsi="Simplified Arabic" w:cs="Simplified Arabic"/>
          <w:color w:val="000000"/>
          <w:sz w:val="28"/>
          <w:szCs w:val="28"/>
        </w:rPr>
        <w:t>maeani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al'akhfash</w:t>
      </w:r>
      <w:proofErr w:type="spellEnd"/>
      <w:r w:rsidRPr="00B71C89">
        <w:rPr>
          <w:rFonts w:ascii="Simplified Arabic" w:hAnsi="Simplified Arabic" w:cs="Simplified Arabic"/>
          <w:color w:val="000000"/>
          <w:sz w:val="28"/>
          <w:szCs w:val="28"/>
        </w:rPr>
        <w:t xml:space="preserve"> (t 225hi).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hudaa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mahmud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qaraeata</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alkhanji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alqahirati</w:t>
      </w:r>
      <w:proofErr w:type="spellEnd"/>
      <w:r w:rsidRPr="00B71C89">
        <w:rPr>
          <w:rFonts w:ascii="Simplified Arabic" w:hAnsi="Simplified Arabic" w:cs="Simplified Arabic"/>
          <w:color w:val="000000"/>
          <w:sz w:val="28"/>
          <w:szCs w:val="28"/>
        </w:rPr>
        <w:t>, 1411hi- 1990m.</w:t>
      </w:r>
    </w:p>
    <w:p w14:paraId="522F4C85"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maeani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alfara</w:t>
      </w:r>
      <w:proofErr w:type="spellEnd"/>
      <w:r w:rsidRPr="00B71C89">
        <w:rPr>
          <w:rFonts w:ascii="Simplified Arabic" w:hAnsi="Simplified Arabic" w:cs="Simplified Arabic"/>
          <w:color w:val="000000"/>
          <w:sz w:val="28"/>
          <w:szCs w:val="28"/>
        </w:rPr>
        <w:t xml:space="preserve">' (t207ha),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alnajaar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alhayyat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almisriat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aleamat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lilkitabi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aldaar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almisriat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liltaalif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waltarjamati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alqahirati</w:t>
      </w:r>
      <w:proofErr w:type="spellEnd"/>
      <w:r w:rsidRPr="00B71C89">
        <w:rPr>
          <w:rFonts w:ascii="Simplified Arabic" w:hAnsi="Simplified Arabic" w:cs="Simplified Arabic"/>
          <w:color w:val="000000"/>
          <w:sz w:val="28"/>
          <w:szCs w:val="28"/>
        </w:rPr>
        <w:t xml:space="preserve">, 1966m </w:t>
      </w:r>
      <w:proofErr w:type="spellStart"/>
      <w:r w:rsidRPr="00B71C89">
        <w:rPr>
          <w:rFonts w:ascii="Simplified Arabic" w:hAnsi="Simplified Arabic" w:cs="Simplified Arabic"/>
          <w:color w:val="000000"/>
          <w:sz w:val="28"/>
          <w:szCs w:val="28"/>
        </w:rPr>
        <w:t>wama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baedaha</w:t>
      </w:r>
      <w:proofErr w:type="spellEnd"/>
      <w:r w:rsidRPr="00B71C89">
        <w:rPr>
          <w:rFonts w:ascii="Simplified Arabic" w:hAnsi="Simplified Arabic" w:cs="Simplified Arabic"/>
          <w:color w:val="000000"/>
          <w:sz w:val="28"/>
          <w:szCs w:val="28"/>
        </w:rPr>
        <w:t>.</w:t>
      </w:r>
    </w:p>
    <w:p w14:paraId="7B975E62"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maeani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wa'iierabuhi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alzujaj</w:t>
      </w:r>
      <w:proofErr w:type="spellEnd"/>
      <w:r w:rsidRPr="00B71C89">
        <w:rPr>
          <w:rFonts w:ascii="Simplified Arabic" w:hAnsi="Simplified Arabic" w:cs="Simplified Arabic"/>
          <w:color w:val="000000"/>
          <w:sz w:val="28"/>
          <w:szCs w:val="28"/>
        </w:rPr>
        <w:t xml:space="preserve"> (t311ha),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da.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aljalil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eabduh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shalbi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ealim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 1408h-1988m.</w:t>
      </w:r>
    </w:p>
    <w:p w14:paraId="790CCE28"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maeani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watafsir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mushkil</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iierabihi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qutrib</w:t>
      </w:r>
      <w:proofErr w:type="spellEnd"/>
      <w:r w:rsidRPr="00B71C89">
        <w:rPr>
          <w:rFonts w:ascii="Simplified Arabic" w:hAnsi="Simplified Arabic" w:cs="Simplified Arabic"/>
          <w:color w:val="000000"/>
          <w:sz w:val="28"/>
          <w:szCs w:val="28"/>
        </w:rPr>
        <w:t xml:space="preserve"> (t 206hi), </w:t>
      </w:r>
      <w:proofErr w:type="spellStart"/>
      <w:r w:rsidRPr="00B71C89">
        <w:rPr>
          <w:rFonts w:ascii="Simplified Arabic" w:hAnsi="Simplified Arabic" w:cs="Simplified Arabic"/>
          <w:color w:val="000000"/>
          <w:sz w:val="28"/>
          <w:szCs w:val="28"/>
        </w:rPr>
        <w:t>dirasat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laqarir</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alrushdi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alrayad</w:t>
      </w:r>
      <w:proofErr w:type="spellEnd"/>
      <w:r w:rsidRPr="00B71C89">
        <w:rPr>
          <w:rFonts w:ascii="Simplified Arabic" w:hAnsi="Simplified Arabic" w:cs="Simplified Arabic"/>
          <w:color w:val="000000"/>
          <w:sz w:val="28"/>
          <w:szCs w:val="28"/>
        </w:rPr>
        <w:t>, 1422h- 2021m.</w:t>
      </w:r>
    </w:p>
    <w:p w14:paraId="7B4DDEC5"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muejam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alquraniati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allatif</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alkhatibi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saed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aldiyn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liltibaeat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walnashri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dimashqa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alqahirati</w:t>
      </w:r>
      <w:proofErr w:type="spellEnd"/>
      <w:r w:rsidRPr="00B71C89">
        <w:rPr>
          <w:rFonts w:ascii="Simplified Arabic" w:hAnsi="Simplified Arabic" w:cs="Simplified Arabic"/>
          <w:color w:val="000000"/>
          <w:sz w:val="28"/>
          <w:szCs w:val="28"/>
        </w:rPr>
        <w:t>, 1422h- 2002m.</w:t>
      </w:r>
    </w:p>
    <w:p w14:paraId="756830B6"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mughaniy</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allabib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kutub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al'aearib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hisham</w:t>
      </w:r>
      <w:proofErr w:type="spellEnd"/>
      <w:r w:rsidRPr="00B71C89">
        <w:rPr>
          <w:rFonts w:ascii="Simplified Arabic" w:hAnsi="Simplified Arabic" w:cs="Simplified Arabic"/>
          <w:color w:val="000000"/>
          <w:sz w:val="28"/>
          <w:szCs w:val="28"/>
        </w:rPr>
        <w:t xml:space="preserve"> (t 761hi),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muhyi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aldiyn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alhumidi</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almaktabat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aleasriati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sayda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alkuayti</w:t>
      </w:r>
      <w:proofErr w:type="spellEnd"/>
      <w:r w:rsidRPr="00B71C89">
        <w:rPr>
          <w:rFonts w:ascii="Simplified Arabic" w:hAnsi="Simplified Arabic" w:cs="Simplified Arabic"/>
          <w:color w:val="000000"/>
          <w:sz w:val="28"/>
          <w:szCs w:val="28"/>
        </w:rPr>
        <w:t>, 1411hi- 1991m.</w:t>
      </w:r>
    </w:p>
    <w:p w14:paraId="3921ADC7"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almufasal</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eilm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alearabiati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alzumakhshiri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da. </w:t>
      </w:r>
      <w:proofErr w:type="spellStart"/>
      <w:r w:rsidRPr="00B71C89">
        <w:rPr>
          <w:rFonts w:ascii="Simplified Arabic" w:hAnsi="Simplified Arabic" w:cs="Simplified Arabic"/>
          <w:color w:val="000000"/>
          <w:sz w:val="28"/>
          <w:szCs w:val="28"/>
        </w:rPr>
        <w:t>fakhr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salih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qadarata</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eamaar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lilnashr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waltawziei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al'urduni</w:t>
      </w:r>
      <w:proofErr w:type="spellEnd"/>
      <w:r w:rsidRPr="00B71C89">
        <w:rPr>
          <w:rFonts w:ascii="Simplified Arabic" w:hAnsi="Simplified Arabic" w:cs="Simplified Arabic"/>
          <w:color w:val="000000"/>
          <w:sz w:val="28"/>
          <w:szCs w:val="28"/>
        </w:rPr>
        <w:t>, 1425- 2004m.</w:t>
      </w:r>
    </w:p>
    <w:p w14:paraId="5C148847"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lastRenderedPageBreak/>
        <w:t xml:space="preserve">- </w:t>
      </w:r>
      <w:proofErr w:type="spellStart"/>
      <w:r w:rsidRPr="00B71C89">
        <w:rPr>
          <w:rFonts w:ascii="Simplified Arabic" w:hAnsi="Simplified Arabic" w:cs="Simplified Arabic"/>
          <w:color w:val="000000"/>
          <w:sz w:val="28"/>
          <w:szCs w:val="28"/>
        </w:rPr>
        <w:t>almaqasid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alshaafiat</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sharh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alkhulasat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alkafiati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alshaatibii</w:t>
      </w:r>
      <w:proofErr w:type="spellEnd"/>
      <w:r w:rsidRPr="00B71C89">
        <w:rPr>
          <w:rFonts w:ascii="Simplified Arabic" w:hAnsi="Simplified Arabic" w:cs="Simplified Arabic"/>
          <w:color w:val="000000"/>
          <w:sz w:val="28"/>
          <w:szCs w:val="28"/>
        </w:rPr>
        <w:t xml:space="preserve"> (t 790hi),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du.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alrahman</w:t>
      </w:r>
      <w:proofErr w:type="spellEnd"/>
      <w:r w:rsidRPr="00B71C89">
        <w:rPr>
          <w:rFonts w:ascii="Simplified Arabic" w:hAnsi="Simplified Arabic" w:cs="Simplified Arabic"/>
          <w:color w:val="000000"/>
          <w:sz w:val="28"/>
          <w:szCs w:val="28"/>
        </w:rPr>
        <w:t xml:space="preserve"> bin </w:t>
      </w:r>
      <w:proofErr w:type="spellStart"/>
      <w:r w:rsidRPr="00B71C89">
        <w:rPr>
          <w:rFonts w:ascii="Simplified Arabic" w:hAnsi="Simplified Arabic" w:cs="Simplified Arabic"/>
          <w:color w:val="000000"/>
          <w:sz w:val="28"/>
          <w:szCs w:val="28"/>
        </w:rPr>
        <w:t>sulayman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aleuthaymin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wakhrin</w:t>
      </w:r>
      <w:proofErr w:type="spellEnd"/>
      <w:r w:rsidRPr="00B71C89">
        <w:rPr>
          <w:rFonts w:ascii="Simplified Arabic" w:hAnsi="Simplified Arabic" w:cs="Simplified Arabic"/>
          <w:color w:val="000000"/>
          <w:sz w:val="28"/>
          <w:szCs w:val="28"/>
        </w:rPr>
        <w:t xml:space="preserve">, ta1, </w:t>
      </w:r>
      <w:proofErr w:type="spellStart"/>
      <w:r w:rsidRPr="00B71C89">
        <w:rPr>
          <w:rFonts w:ascii="Simplified Arabic" w:hAnsi="Simplified Arabic" w:cs="Simplified Arabic"/>
          <w:color w:val="000000"/>
          <w:sz w:val="28"/>
          <w:szCs w:val="28"/>
        </w:rPr>
        <w:t>maehad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albuhuth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wa'iihya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alturath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al'iislami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jamieat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umi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alquraa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makat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almukaramati</w:t>
      </w:r>
      <w:proofErr w:type="spellEnd"/>
      <w:r w:rsidRPr="00B71C89">
        <w:rPr>
          <w:rFonts w:ascii="Simplified Arabic" w:hAnsi="Simplified Arabic" w:cs="Simplified Arabic"/>
          <w:color w:val="000000"/>
          <w:sz w:val="28"/>
          <w:szCs w:val="28"/>
        </w:rPr>
        <w:t>, 1428- 2007m.</w:t>
      </w:r>
    </w:p>
    <w:p w14:paraId="1ABCF598"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almuqtadabu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almubarad</w:t>
      </w:r>
      <w:proofErr w:type="spellEnd"/>
      <w:r w:rsidRPr="00B71C89">
        <w:rPr>
          <w:rFonts w:ascii="Simplified Arabic" w:hAnsi="Simplified Arabic" w:cs="Simplified Arabic"/>
          <w:color w:val="000000"/>
          <w:sz w:val="28"/>
          <w:szCs w:val="28"/>
        </w:rPr>
        <w:t xml:space="preserve"> (t 285hi),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eabd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alkhaliq</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eudaymatu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alkutab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birut</w:t>
      </w:r>
      <w:proofErr w:type="spellEnd"/>
      <w:r w:rsidRPr="00B71C89">
        <w:rPr>
          <w:rFonts w:ascii="Simplified Arabic" w:hAnsi="Simplified Arabic" w:cs="Simplified Arabic"/>
          <w:color w:val="000000"/>
          <w:sz w:val="28"/>
          <w:szCs w:val="28"/>
        </w:rPr>
        <w:t>, 1415hi- 1994m.</w:t>
      </w:r>
    </w:p>
    <w:p w14:paraId="5E268DFA"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nuzhat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al'alba</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tabaqat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al'udaba'i</w:t>
      </w:r>
      <w:proofErr w:type="spellEnd"/>
      <w:r w:rsidRPr="00B71C89">
        <w:rPr>
          <w:rFonts w:ascii="Simplified Arabic" w:hAnsi="Simplified Arabic" w:cs="Simplified Arabic"/>
          <w:color w:val="000000"/>
          <w:sz w:val="28"/>
          <w:szCs w:val="28"/>
        </w:rPr>
        <w:t>, '</w:t>
      </w:r>
      <w:proofErr w:type="spellStart"/>
      <w:r w:rsidRPr="00B71C89">
        <w:rPr>
          <w:rFonts w:ascii="Simplified Arabic" w:hAnsi="Simplified Arabic" w:cs="Simplified Arabic"/>
          <w:color w:val="000000"/>
          <w:sz w:val="28"/>
          <w:szCs w:val="28"/>
        </w:rPr>
        <w:t>abu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albarakat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al'anbarii</w:t>
      </w:r>
      <w:proofErr w:type="spellEnd"/>
      <w:r w:rsidRPr="00B71C89">
        <w:rPr>
          <w:rFonts w:ascii="Simplified Arabic" w:hAnsi="Simplified Arabic" w:cs="Simplified Arabic"/>
          <w:color w:val="000000"/>
          <w:sz w:val="28"/>
          <w:szCs w:val="28"/>
        </w:rPr>
        <w:t xml:space="preserve"> (t 577hi), </w:t>
      </w:r>
      <w:proofErr w:type="spellStart"/>
      <w:r w:rsidRPr="00B71C89">
        <w:rPr>
          <w:rFonts w:ascii="Simplified Arabic" w:hAnsi="Simplified Arabic" w:cs="Simplified Arabic"/>
          <w:color w:val="000000"/>
          <w:sz w:val="28"/>
          <w:szCs w:val="28"/>
        </w:rPr>
        <w:t>tahqiqu</w:t>
      </w:r>
      <w:proofErr w:type="spellEnd"/>
      <w:r w:rsidRPr="00B71C89">
        <w:rPr>
          <w:rFonts w:ascii="Simplified Arabic" w:hAnsi="Simplified Arabic" w:cs="Simplified Arabic"/>
          <w:color w:val="000000"/>
          <w:sz w:val="28"/>
          <w:szCs w:val="28"/>
        </w:rPr>
        <w:t>: du. '</w:t>
      </w:r>
      <w:proofErr w:type="spellStart"/>
      <w:r w:rsidRPr="00B71C89">
        <w:rPr>
          <w:rFonts w:ascii="Simplified Arabic" w:hAnsi="Simplified Arabic" w:cs="Simplified Arabic"/>
          <w:color w:val="000000"/>
          <w:sz w:val="28"/>
          <w:szCs w:val="28"/>
        </w:rPr>
        <w:t>iibrahim</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alsaamaraayiy</w:t>
      </w:r>
      <w:proofErr w:type="spellEnd"/>
      <w:r w:rsidRPr="00B71C89">
        <w:rPr>
          <w:rFonts w:ascii="Simplified Arabic" w:hAnsi="Simplified Arabic" w:cs="Simplified Arabic"/>
          <w:color w:val="000000"/>
          <w:sz w:val="28"/>
          <w:szCs w:val="28"/>
        </w:rPr>
        <w:t xml:space="preserve">, ta3, </w:t>
      </w:r>
      <w:proofErr w:type="spellStart"/>
      <w:r w:rsidRPr="00B71C89">
        <w:rPr>
          <w:rFonts w:ascii="Simplified Arabic" w:hAnsi="Simplified Arabic" w:cs="Simplified Arabic"/>
          <w:color w:val="000000"/>
          <w:sz w:val="28"/>
          <w:szCs w:val="28"/>
        </w:rPr>
        <w:t>maktabat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almanari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alzarqa</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al'urduni</w:t>
      </w:r>
      <w:proofErr w:type="spellEnd"/>
      <w:r w:rsidRPr="00B71C89">
        <w:rPr>
          <w:rFonts w:ascii="Simplified Arabic" w:hAnsi="Simplified Arabic" w:cs="Simplified Arabic"/>
          <w:color w:val="000000"/>
          <w:sz w:val="28"/>
          <w:szCs w:val="28"/>
        </w:rPr>
        <w:t>, 1405h, 1985m.</w:t>
      </w:r>
    </w:p>
    <w:p w14:paraId="08218DC9" w14:textId="77777777" w:rsidR="00785674" w:rsidRPr="00B71C89" w:rsidRDefault="00785674" w:rsidP="00E45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Simplified Arabic" w:hAnsi="Simplified Arabic" w:cs="Simplified Arabic"/>
          <w:color w:val="000000"/>
          <w:sz w:val="28"/>
          <w:szCs w:val="28"/>
        </w:rPr>
      </w:pPr>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alnashr</w:t>
      </w:r>
      <w:proofErr w:type="spellEnd"/>
      <w:r w:rsidRPr="00B71C89">
        <w:rPr>
          <w:rFonts w:ascii="Simplified Arabic" w:hAnsi="Simplified Arabic" w:cs="Simplified Arabic"/>
          <w:color w:val="000000"/>
          <w:sz w:val="28"/>
          <w:szCs w:val="28"/>
        </w:rPr>
        <w:t xml:space="preserve"> fi </w:t>
      </w:r>
      <w:proofErr w:type="spellStart"/>
      <w:r w:rsidRPr="00B71C89">
        <w:rPr>
          <w:rFonts w:ascii="Simplified Arabic" w:hAnsi="Simplified Arabic" w:cs="Simplified Arabic"/>
          <w:color w:val="000000"/>
          <w:sz w:val="28"/>
          <w:szCs w:val="28"/>
        </w:rPr>
        <w:t>alqira'at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aleashri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abn</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aljazarii</w:t>
      </w:r>
      <w:proofErr w:type="spellEnd"/>
      <w:r w:rsidRPr="00B71C89">
        <w:rPr>
          <w:rFonts w:ascii="Simplified Arabic" w:hAnsi="Simplified Arabic" w:cs="Simplified Arabic"/>
          <w:color w:val="000000"/>
          <w:sz w:val="28"/>
          <w:szCs w:val="28"/>
        </w:rPr>
        <w:t xml:space="preserve"> (t 833hi), </w:t>
      </w:r>
      <w:proofErr w:type="spellStart"/>
      <w:r w:rsidRPr="00B71C89">
        <w:rPr>
          <w:rFonts w:ascii="Simplified Arabic" w:hAnsi="Simplified Arabic" w:cs="Simplified Arabic"/>
          <w:color w:val="000000"/>
          <w:sz w:val="28"/>
          <w:szCs w:val="28"/>
        </w:rPr>
        <w:t>tashih</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wamurajaeatu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muhamad</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eali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alsabaghu</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dar</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alkutub</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aleilmiati</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bayrut</w:t>
      </w:r>
      <w:proofErr w:type="spellEnd"/>
      <w:r w:rsidRPr="00B71C89">
        <w:rPr>
          <w:rFonts w:ascii="Simplified Arabic" w:hAnsi="Simplified Arabic" w:cs="Simplified Arabic"/>
          <w:color w:val="000000"/>
          <w:sz w:val="28"/>
          <w:szCs w:val="28"/>
        </w:rPr>
        <w:t xml:space="preserve">, </w:t>
      </w:r>
      <w:proofErr w:type="spellStart"/>
      <w:r w:rsidRPr="00B71C89">
        <w:rPr>
          <w:rFonts w:ascii="Simplified Arabic" w:hAnsi="Simplified Arabic" w:cs="Simplified Arabic"/>
          <w:color w:val="000000"/>
          <w:sz w:val="28"/>
          <w:szCs w:val="28"/>
        </w:rPr>
        <w:t>lubnan</w:t>
      </w:r>
      <w:proofErr w:type="spellEnd"/>
      <w:r w:rsidRPr="00B71C89">
        <w:rPr>
          <w:rFonts w:ascii="Simplified Arabic" w:hAnsi="Simplified Arabic" w:cs="Simplified Arabic"/>
          <w:color w:val="000000"/>
          <w:sz w:val="28"/>
          <w:szCs w:val="28"/>
        </w:rPr>
        <w:t>.</w:t>
      </w:r>
    </w:p>
    <w:p w14:paraId="0A4902F5" w14:textId="77777777" w:rsidR="00785674" w:rsidRPr="00B71C89" w:rsidRDefault="00785674" w:rsidP="00E45611">
      <w:pPr>
        <w:widowControl/>
        <w:adjustRightInd/>
        <w:spacing w:line="240" w:lineRule="auto"/>
        <w:ind w:left="284" w:hanging="284"/>
        <w:textAlignment w:val="auto"/>
        <w:rPr>
          <w:rFonts w:ascii="Simplified Arabic" w:eastAsia="Aptos" w:hAnsi="Simplified Arabic" w:cs="Simplified Arabic"/>
          <w:color w:val="000000"/>
          <w:sz w:val="28"/>
          <w:szCs w:val="28"/>
        </w:rPr>
      </w:pPr>
    </w:p>
    <w:p w14:paraId="2E03278E" w14:textId="77777777" w:rsidR="00785674" w:rsidRPr="00785674" w:rsidRDefault="00785674" w:rsidP="00E45611">
      <w:pPr>
        <w:widowControl/>
        <w:autoSpaceDE w:val="0"/>
        <w:autoSpaceDN w:val="0"/>
        <w:spacing w:line="240" w:lineRule="auto"/>
        <w:jc w:val="left"/>
        <w:textAlignment w:val="auto"/>
        <w:rPr>
          <w:rFonts w:ascii="Simplified Arabic" w:eastAsia="Aptos" w:hAnsi="Simplified Arabic" w:cs="Simplified Arabic"/>
          <w:color w:val="000000"/>
          <w:sz w:val="28"/>
          <w:szCs w:val="28"/>
          <w:rtl/>
          <w:lang w:bidi="ar-EG"/>
        </w:rPr>
      </w:pPr>
    </w:p>
    <w:p w14:paraId="4A112F0E" w14:textId="77777777" w:rsidR="00785674" w:rsidRPr="00785674" w:rsidRDefault="00785674" w:rsidP="00E45611">
      <w:pPr>
        <w:widowControl/>
        <w:autoSpaceDE w:val="0"/>
        <w:autoSpaceDN w:val="0"/>
        <w:spacing w:line="240" w:lineRule="auto"/>
        <w:jc w:val="left"/>
        <w:textAlignment w:val="auto"/>
        <w:rPr>
          <w:rFonts w:ascii="Simplified Arabic" w:eastAsia="Aptos" w:hAnsi="Simplified Arabic" w:cs="Simplified Arabic"/>
          <w:color w:val="000000"/>
          <w:sz w:val="28"/>
          <w:szCs w:val="28"/>
          <w:rtl/>
        </w:rPr>
      </w:pPr>
    </w:p>
    <w:p w14:paraId="7A245E49" w14:textId="77777777" w:rsidR="00F93A24" w:rsidRPr="00572F7F" w:rsidRDefault="00F93A24" w:rsidP="00E45611">
      <w:pPr>
        <w:widowControl/>
        <w:adjustRightInd/>
        <w:spacing w:line="240" w:lineRule="auto"/>
        <w:jc w:val="left"/>
        <w:textAlignment w:val="auto"/>
        <w:rPr>
          <w:rFonts w:ascii="ae_AlHor" w:eastAsia="Calibri" w:hAnsi="ae_AlHor" w:cs="Sultan bold"/>
          <w:sz w:val="28"/>
          <w:szCs w:val="28"/>
          <w:rtl/>
        </w:rPr>
      </w:pPr>
    </w:p>
    <w:sectPr w:rsidR="00F93A24" w:rsidRPr="00572F7F" w:rsidSect="00B8608E">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74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D842" w14:textId="77777777" w:rsidR="00465234" w:rsidRDefault="00465234">
      <w:r>
        <w:separator/>
      </w:r>
    </w:p>
  </w:endnote>
  <w:endnote w:type="continuationSeparator" w:id="0">
    <w:p w14:paraId="37C086BE" w14:textId="77777777" w:rsidR="00465234" w:rsidRDefault="00465234">
      <w:pPr>
        <w:rPr>
          <w:rtl/>
          <w:lang w:bidi="ar-EG"/>
        </w:rPr>
      </w:pPr>
      <w:r>
        <w:rPr>
          <w:rFonts w:hint="cs"/>
          <w:rtl/>
          <w:lang w:bidi="ar-EG"/>
        </w:rPr>
        <w:t>=</w:t>
      </w:r>
    </w:p>
  </w:endnote>
  <w:endnote w:type="continuationNotice" w:id="1">
    <w:p w14:paraId="7AB3DB26" w14:textId="77777777" w:rsidR="00465234" w:rsidRDefault="00465234" w:rsidP="00814ADB">
      <w:pPr>
        <w:pStyle w:val="ad"/>
        <w:jc w:val="right"/>
        <w:rPr>
          <w:rtl/>
        </w:rPr>
      </w:pPr>
      <w:r>
        <w:rPr>
          <w:rFonts w:hint="cs"/>
          <w:rtl/>
        </w:rPr>
        <w:t>=</w:t>
      </w:r>
    </w:p>
    <w:p w14:paraId="60EB3BE9" w14:textId="77777777" w:rsidR="00465234" w:rsidRPr="00EE12E9" w:rsidRDefault="00465234"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ptos">
    <w:altName w:val="Arial"/>
    <w:charset w:val="00"/>
    <w:family w:val="swiss"/>
    <w:pitch w:val="variable"/>
    <w:sig w:usb0="00000001" w:usb1="00000003" w:usb2="00000000" w:usb3="00000000" w:csb0="0000019F"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785674" w:rsidRDefault="00785674"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8608E" w:rsidRPr="00B8608E">
          <w:rPr>
            <w:noProof/>
            <w:rtl/>
            <w:lang w:val="ar-SA"/>
          </w:rPr>
          <w:t>818</w:t>
        </w:r>
        <w:r>
          <w:fldChar w:fldCharType="end"/>
        </w:r>
      </w:sdtContent>
    </w:sdt>
  </w:p>
  <w:p w14:paraId="595D94F0" w14:textId="77777777" w:rsidR="00785674" w:rsidRDefault="00785674" w:rsidP="00EC1E41">
    <w:pPr>
      <w:jc w:val="center"/>
      <w:rPr>
        <w:rtl/>
        <w:lang w:bidi="ar-IQ"/>
      </w:rPr>
    </w:pPr>
  </w:p>
  <w:p w14:paraId="4EB351F8" w14:textId="4B4B3453" w:rsidR="00785674" w:rsidRDefault="00785674" w:rsidP="00EC1E41">
    <w:pPr>
      <w:pStyle w:val="ad"/>
      <w:jc w:val="center"/>
    </w:pPr>
  </w:p>
  <w:p w14:paraId="1A9C0068" w14:textId="77777777" w:rsidR="00785674" w:rsidRPr="00E6487E" w:rsidRDefault="00785674" w:rsidP="00E6487E">
    <w:pPr>
      <w:pStyle w:val="ad"/>
      <w:jc w:val="center"/>
      <w:rPr>
        <w:sz w:val="30"/>
        <w:szCs w:val="30"/>
      </w:rPr>
    </w:pPr>
  </w:p>
  <w:p w14:paraId="7ADE33E0" w14:textId="77777777" w:rsidR="00785674" w:rsidRDefault="007856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785674" w:rsidRDefault="00785674"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8608E" w:rsidRPr="00B8608E">
          <w:rPr>
            <w:noProof/>
            <w:rtl/>
            <w:lang w:val="ar-SA"/>
          </w:rPr>
          <w:t>817</w:t>
        </w:r>
        <w:r>
          <w:fldChar w:fldCharType="end"/>
        </w:r>
      </w:sdtContent>
    </w:sdt>
  </w:p>
  <w:p w14:paraId="2D60CEB4" w14:textId="77777777" w:rsidR="00785674" w:rsidRDefault="00785674" w:rsidP="00E6487E">
    <w:pPr>
      <w:jc w:val="center"/>
      <w:rPr>
        <w:sz w:val="2"/>
        <w:szCs w:val="2"/>
        <w:lang w:bidi="ar-IQ"/>
      </w:rPr>
    </w:pPr>
  </w:p>
  <w:p w14:paraId="223605FE" w14:textId="77777777" w:rsidR="00785674" w:rsidRDefault="00785674" w:rsidP="00E6487E">
    <w:pPr>
      <w:jc w:val="center"/>
      <w:rPr>
        <w:sz w:val="2"/>
        <w:szCs w:val="2"/>
        <w:lang w:bidi="ar-IQ"/>
      </w:rPr>
    </w:pPr>
  </w:p>
  <w:p w14:paraId="0D90B5CC" w14:textId="77777777" w:rsidR="00785674" w:rsidRPr="00E6487E" w:rsidRDefault="00785674" w:rsidP="00E6487E">
    <w:pPr>
      <w:jc w:val="center"/>
      <w:rPr>
        <w:sz w:val="2"/>
        <w:szCs w:val="2"/>
        <w:rtl/>
        <w:lang w:bidi="ar-IQ"/>
      </w:rPr>
    </w:pPr>
  </w:p>
  <w:p w14:paraId="51DA62F0" w14:textId="77777777" w:rsidR="00785674" w:rsidRDefault="007856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785674" w:rsidRDefault="00785674"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A7E98" w14:textId="77777777" w:rsidR="00465234" w:rsidRDefault="00465234">
      <w:r>
        <w:separator/>
      </w:r>
    </w:p>
  </w:footnote>
  <w:footnote w:type="continuationSeparator" w:id="0">
    <w:p w14:paraId="22D1D985" w14:textId="77777777" w:rsidR="00465234" w:rsidRDefault="00465234">
      <w:pPr>
        <w:rPr>
          <w:rtl/>
          <w:lang w:bidi="ar-EG"/>
        </w:rPr>
      </w:pPr>
      <w:r>
        <w:rPr>
          <w:rFonts w:hint="cs"/>
          <w:rtl/>
          <w:lang w:bidi="ar-EG"/>
        </w:rPr>
        <w:t>ــــــــــــــــــــــــــــــــــــــــــــــــــــ</w:t>
      </w:r>
    </w:p>
    <w:p w14:paraId="67929057" w14:textId="77777777" w:rsidR="00465234" w:rsidRDefault="00465234">
      <w:pPr>
        <w:rPr>
          <w:rtl/>
          <w:lang w:bidi="ar-EG"/>
        </w:rPr>
      </w:pPr>
      <w:r>
        <w:rPr>
          <w:rFonts w:hint="cs"/>
          <w:rtl/>
          <w:lang w:bidi="ar-EG"/>
        </w:rPr>
        <w:t>=</w:t>
      </w:r>
    </w:p>
  </w:footnote>
  <w:footnote w:type="continuationNotice" w:id="1">
    <w:p w14:paraId="45C7BDFA" w14:textId="77777777" w:rsidR="00465234" w:rsidRDefault="00465234" w:rsidP="00954324">
      <w:pPr>
        <w:spacing w:line="240" w:lineRule="auto"/>
        <w:jc w:val="right"/>
      </w:pPr>
      <w:r>
        <w:rPr>
          <w:rFonts w:hint="cs"/>
          <w:rtl/>
        </w:rPr>
        <w:t>=</w:t>
      </w:r>
    </w:p>
  </w:footnote>
  <w:footnote w:id="2">
    <w:p w14:paraId="1046F5F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المحتسب 1/ 36.</w:t>
      </w:r>
    </w:p>
  </w:footnote>
  <w:footnote w:id="3">
    <w:p w14:paraId="0D56E25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350</w:t>
      </w:r>
      <w:r>
        <w:rPr>
          <w:rFonts w:ascii="Simplified Arabic" w:hAnsi="Simplified Arabic" w:cs="Simplified Arabic" w:hint="cs"/>
          <w:rtl/>
        </w:rPr>
        <w:t>.</w:t>
      </w:r>
    </w:p>
  </w:footnote>
  <w:footnote w:id="4">
    <w:p w14:paraId="5935123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القراءات السبع ص65- 66، التبصرة في القراءات السبع 277، المقاصد الشافية 5/ 564</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 36</w:t>
      </w:r>
      <w:r>
        <w:rPr>
          <w:rFonts w:ascii="Simplified Arabic" w:hAnsi="Simplified Arabic" w:cs="Simplified Arabic" w:hint="cs"/>
          <w:rtl/>
        </w:rPr>
        <w:t>.</w:t>
      </w:r>
    </w:p>
  </w:footnote>
  <w:footnote w:id="5">
    <w:p w14:paraId="6409C60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6.</w:t>
      </w:r>
    </w:p>
  </w:footnote>
  <w:footnote w:id="6">
    <w:p w14:paraId="65FF4E9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197.</w:t>
      </w:r>
    </w:p>
  </w:footnote>
  <w:footnote w:id="7">
    <w:p w14:paraId="0E76D25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131.</w:t>
      </w:r>
    </w:p>
  </w:footnote>
  <w:footnote w:id="8">
    <w:p w14:paraId="7F704B7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الكشاف 1/ 41.</w:t>
      </w:r>
    </w:p>
  </w:footnote>
  <w:footnote w:id="9">
    <w:p w14:paraId="120CEC3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البحر المحيط 1/ 47.</w:t>
      </w:r>
    </w:p>
  </w:footnote>
  <w:footnote w:id="10">
    <w:p w14:paraId="14CF439E" w14:textId="4A656203"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w:t>
      </w:r>
      <w:r>
        <w:rPr>
          <w:rFonts w:ascii="Simplified Arabic" w:hAnsi="Simplified Arabic" w:cs="Simplified Arabic" w:hint="cs"/>
          <w:rtl/>
        </w:rPr>
        <w:t xml:space="preserve">: </w:t>
      </w:r>
      <w:r w:rsidRPr="00474D54">
        <w:rPr>
          <w:rFonts w:ascii="Simplified Arabic" w:hAnsi="Simplified Arabic" w:cs="Simplified Arabic"/>
          <w:rtl/>
        </w:rPr>
        <w:t xml:space="preserve">معاني القرآن وإعرابه للزجاج 1/ 353، إعراب القراءات السبع وعللها </w:t>
      </w:r>
      <w:r w:rsidR="00E064B4">
        <w:rPr>
          <w:rFonts w:ascii="Simplified Arabic" w:hAnsi="Simplified Arabic" w:cs="Simplified Arabic" w:hint="cs"/>
          <w:rtl/>
        </w:rPr>
        <w:br/>
      </w:r>
      <w:r w:rsidRPr="00474D54">
        <w:rPr>
          <w:rFonts w:ascii="Simplified Arabic" w:hAnsi="Simplified Arabic" w:cs="Simplified Arabic"/>
          <w:rtl/>
        </w:rPr>
        <w:t xml:space="preserve">1/ 101، الحجة في القراءات السبع 102، معاني القراءات 1/ 228، الحجة في علل القراءات السبع 2/ 200،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146، المحرر الوجيز </w:t>
      </w:r>
      <w:r w:rsidR="00E064B4">
        <w:rPr>
          <w:rFonts w:ascii="Simplified Arabic" w:hAnsi="Simplified Arabic" w:cs="Simplified Arabic" w:hint="cs"/>
          <w:rtl/>
        </w:rPr>
        <w:br/>
      </w:r>
      <w:r w:rsidRPr="00474D54">
        <w:rPr>
          <w:rFonts w:ascii="Simplified Arabic" w:hAnsi="Simplified Arabic" w:cs="Simplified Arabic"/>
          <w:rtl/>
        </w:rPr>
        <w:t>3/ 81، التبيان في إعراب القرآن 1/ 221، الجامع لأحكام القرآن 4/ 363، البحر المحيط 2/ 689، الدر المصون 2/ 609، إتحاف فضلاء البشر 211، 243</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1/393</w:t>
      </w:r>
      <w:r>
        <w:rPr>
          <w:rFonts w:ascii="Simplified Arabic" w:hAnsi="Simplified Arabic" w:cs="Simplified Arabic" w:hint="cs"/>
          <w:rtl/>
        </w:rPr>
        <w:t xml:space="preserve"> -</w:t>
      </w:r>
      <w:r w:rsidRPr="00474D54">
        <w:rPr>
          <w:rFonts w:ascii="Simplified Arabic" w:hAnsi="Simplified Arabic" w:cs="Simplified Arabic"/>
          <w:rtl/>
        </w:rPr>
        <w:t>394، 2/ 94-95</w:t>
      </w:r>
      <w:r>
        <w:rPr>
          <w:rFonts w:ascii="Simplified Arabic" w:hAnsi="Simplified Arabic" w:cs="Simplified Arabic" w:hint="cs"/>
          <w:rtl/>
        </w:rPr>
        <w:t>.</w:t>
      </w:r>
    </w:p>
  </w:footnote>
  <w:footnote w:id="11">
    <w:p w14:paraId="6E61B00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271.</w:t>
      </w:r>
    </w:p>
  </w:footnote>
  <w:footnote w:id="12">
    <w:p w14:paraId="34AA0BA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النساء، آية 58.</w:t>
      </w:r>
    </w:p>
  </w:footnote>
  <w:footnote w:id="13">
    <w:p w14:paraId="7A8CDD4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1/128.</w:t>
      </w:r>
      <w:r w:rsidRPr="00474D54">
        <w:rPr>
          <w:rFonts w:ascii="Simplified Arabic" w:hAnsi="Simplified Arabic" w:cs="Simplified Arabic"/>
        </w:rPr>
        <w:t xml:space="preserve"> </w:t>
      </w:r>
    </w:p>
  </w:footnote>
  <w:footnote w:id="14">
    <w:p w14:paraId="0912CD8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قراءة ابن عامر والكسائي</w:t>
      </w:r>
      <w:r w:rsidRPr="00474D54">
        <w:rPr>
          <w:rFonts w:ascii="Simplified Arabic" w:hAnsi="Simplified Arabic" w:cs="Simplified Arabic"/>
        </w:rPr>
        <w:t xml:space="preserve"> </w:t>
      </w:r>
      <w:r w:rsidRPr="00474D54">
        <w:rPr>
          <w:rFonts w:ascii="Simplified Arabic" w:hAnsi="Simplified Arabic" w:cs="Simplified Arabic"/>
          <w:rtl/>
        </w:rPr>
        <w:t>وحمزة وخلف من العشرة،</w:t>
      </w:r>
      <w:r w:rsidRPr="00474D54">
        <w:rPr>
          <w:rFonts w:ascii="Simplified Arabic" w:hAnsi="Simplified Arabic" w:cs="Simplified Arabic"/>
        </w:rPr>
        <w:t xml:space="preserve"> </w:t>
      </w:r>
      <w:r w:rsidRPr="00474D54">
        <w:rPr>
          <w:rFonts w:ascii="Simplified Arabic" w:hAnsi="Simplified Arabic" w:cs="Simplified Arabic"/>
          <w:rtl/>
        </w:rPr>
        <w:t>والأعمش ويحيى</w:t>
      </w:r>
      <w:r w:rsidRPr="00474D54">
        <w:rPr>
          <w:rFonts w:ascii="Simplified Arabic" w:hAnsi="Simplified Arabic" w:cs="Simplified Arabic"/>
        </w:rPr>
        <w:t xml:space="preserve"> </w:t>
      </w:r>
      <w:r w:rsidRPr="00474D54">
        <w:rPr>
          <w:rFonts w:ascii="Simplified Arabic" w:hAnsi="Simplified Arabic" w:cs="Simplified Arabic"/>
          <w:rtl/>
        </w:rPr>
        <w:t>من غيرهم.</w:t>
      </w:r>
      <w:r w:rsidRPr="00474D54">
        <w:rPr>
          <w:rFonts w:ascii="Simplified Arabic" w:hAnsi="Simplified Arabic" w:cs="Simplified Arabic"/>
        </w:rPr>
        <w:t xml:space="preserve"> </w:t>
      </w:r>
      <w:r w:rsidRPr="00474D54">
        <w:rPr>
          <w:rFonts w:ascii="Simplified Arabic" w:hAnsi="Simplified Arabic" w:cs="Simplified Arabic"/>
          <w:rtl/>
        </w:rPr>
        <w:t>انظر: معجم القراءات</w:t>
      </w:r>
      <w:r w:rsidRPr="00474D54">
        <w:rPr>
          <w:rFonts w:ascii="Simplified Arabic" w:hAnsi="Simplified Arabic" w:cs="Simplified Arabic"/>
        </w:rPr>
        <w:t xml:space="preserve"> </w:t>
      </w:r>
      <w:r w:rsidRPr="00474D54">
        <w:rPr>
          <w:rFonts w:ascii="Simplified Arabic" w:hAnsi="Simplified Arabic" w:cs="Simplified Arabic"/>
          <w:rtl/>
        </w:rPr>
        <w:t>القرآنية 1/393، 2/94 وقد نسب قطرب هذه القراءة إلى الأعمش فقط.</w:t>
      </w:r>
    </w:p>
  </w:footnote>
  <w:footnote w:id="15">
    <w:p w14:paraId="3164A0B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187.</w:t>
      </w:r>
      <w:r w:rsidRPr="00474D54">
        <w:rPr>
          <w:rFonts w:ascii="Simplified Arabic" w:hAnsi="Simplified Arabic" w:cs="Simplified Arabic"/>
        </w:rPr>
        <w:t xml:space="preserve"> </w:t>
      </w:r>
    </w:p>
  </w:footnote>
  <w:footnote w:id="16">
    <w:p w14:paraId="7C768E6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349.</w:t>
      </w:r>
      <w:r w:rsidRPr="00474D54">
        <w:rPr>
          <w:rFonts w:ascii="Simplified Arabic" w:hAnsi="Simplified Arabic" w:cs="Simplified Arabic"/>
        </w:rPr>
        <w:t xml:space="preserve"> </w:t>
      </w:r>
    </w:p>
  </w:footnote>
  <w:footnote w:id="17">
    <w:p w14:paraId="6B42044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النشر</w:t>
      </w:r>
      <w:r w:rsidRPr="00474D54">
        <w:rPr>
          <w:rFonts w:ascii="Simplified Arabic" w:hAnsi="Simplified Arabic" w:cs="Simplified Arabic"/>
        </w:rPr>
        <w:t xml:space="preserve"> </w:t>
      </w:r>
      <w:r w:rsidRPr="00474D54">
        <w:rPr>
          <w:rFonts w:ascii="Simplified Arabic" w:hAnsi="Simplified Arabic" w:cs="Simplified Arabic"/>
          <w:rtl/>
        </w:rPr>
        <w:t>2/ 236.</w:t>
      </w:r>
    </w:p>
  </w:footnote>
  <w:footnote w:id="18">
    <w:p w14:paraId="5EAAB8D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الدر المصون 3/ 609.</w:t>
      </w:r>
      <w:r w:rsidRPr="00474D54">
        <w:rPr>
          <w:rFonts w:ascii="Simplified Arabic" w:hAnsi="Simplified Arabic" w:cs="Simplified Arabic"/>
        </w:rPr>
        <w:t xml:space="preserve"> </w:t>
      </w:r>
    </w:p>
  </w:footnote>
  <w:footnote w:id="19">
    <w:p w14:paraId="5681C7A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2/ 690.</w:t>
      </w:r>
    </w:p>
  </w:footnote>
  <w:footnote w:id="20">
    <w:p w14:paraId="4BD435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1/ 353.</w:t>
      </w:r>
    </w:p>
  </w:footnote>
  <w:footnote w:id="21">
    <w:p w14:paraId="272173F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1/ 132. قال: "فأما الذي حُكِيَ عن أبي عمرو ونافع من إسكان العين فمحال"</w:t>
      </w:r>
    </w:p>
  </w:footnote>
  <w:footnote w:id="22">
    <w:p w14:paraId="496A607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2/ 200.</w:t>
      </w:r>
    </w:p>
  </w:footnote>
  <w:footnote w:id="23">
    <w:p w14:paraId="11035C4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الكشف عن وجوه القراءات السبع 1/ 316. قال: "ورُوِيَ الإسكان للعين وليس بشيء ولا قرأت به".</w:t>
      </w:r>
    </w:p>
  </w:footnote>
  <w:footnote w:id="24">
    <w:p w14:paraId="48F78EE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1/ 221.</w:t>
      </w:r>
    </w:p>
  </w:footnote>
  <w:footnote w:id="25">
    <w:p w14:paraId="5C31BA2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القراءات السبع وعللها 1/ 101.</w:t>
      </w:r>
    </w:p>
  </w:footnote>
  <w:footnote w:id="26">
    <w:p w14:paraId="7ABEAD7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w:t>
      </w:r>
      <w:r>
        <w:rPr>
          <w:rFonts w:ascii="Simplified Arabic" w:hAnsi="Simplified Arabic" w:cs="Simplified Arabic" w:hint="cs"/>
          <w:rtl/>
        </w:rPr>
        <w:t>مسند الإمام أحمد بن حنبل، برقم (17764)، والحديث فيه برواية (نِعِمَّا.)</w:t>
      </w:r>
    </w:p>
  </w:footnote>
  <w:footnote w:id="27">
    <w:p w14:paraId="0011F63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2/ 690.</w:t>
      </w:r>
    </w:p>
  </w:footnote>
  <w:footnote w:id="28">
    <w:p w14:paraId="4C1F6E2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للفراء 1/ 223، 2/ 75، معاني القرآن وإعرابه للزجاج 1/ 363، إعراب القرآن للنحاس 1/ 137، الحجة في القراءات السبع ص104، معاني القراءات 1/ 234، الحجة في علل القراءات السبع 2/ 216،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ص150، الكشاف 3/ 156، المحرر الوجيز 3/ 117، التبيان في إعراب القرآن 1/ 229، شرح الكافية الشافية 1595، البحر المحيط 2/ 732، المقاصد الشافية 2/ 209- 210، إتحاف فضلاء البشر 213</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 416-417</w:t>
      </w:r>
      <w:r>
        <w:rPr>
          <w:rFonts w:ascii="Simplified Arabic" w:hAnsi="Simplified Arabic" w:cs="Simplified Arabic" w:hint="cs"/>
          <w:rtl/>
        </w:rPr>
        <w:t>.</w:t>
      </w:r>
    </w:p>
  </w:footnote>
  <w:footnote w:id="29">
    <w:p w14:paraId="6CD2982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282.</w:t>
      </w:r>
    </w:p>
  </w:footnote>
  <w:footnote w:id="30">
    <w:p w14:paraId="6623F58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190.</w:t>
      </w:r>
    </w:p>
  </w:footnote>
  <w:footnote w:id="31">
    <w:p w14:paraId="0C8FCC9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1/184.</w:t>
      </w:r>
    </w:p>
  </w:footnote>
  <w:footnote w:id="32">
    <w:p w14:paraId="03A7557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وإعرابه للزجاج 1/ 431، إعراب القرآن للنحاس 1/ 166، الحجة في القراءات السبع 111، معاني القراءات 1/ 262- 263، التبصرة في القراءات السبع 461، الكشف عن وجوه القراءات السبع 1/ 349،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166، الكشاف 3/ 177، المحرر الوجيز 3/ 260، التبيان في إعراب القرآن 1/ 272، 390، الجامع لأحكام القرآن 5/ 176، 7/ 131، البحر المحيط 3/ 221، المقاصد الشافية 8/ 116- 117، إتحاف فضلاء البشر 225، 245</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 523، 2/155</w:t>
      </w:r>
      <w:r>
        <w:rPr>
          <w:rFonts w:ascii="Simplified Arabic" w:hAnsi="Simplified Arabic" w:cs="Simplified Arabic" w:hint="cs"/>
          <w:rtl/>
        </w:rPr>
        <w:t>.</w:t>
      </w:r>
    </w:p>
  </w:footnote>
  <w:footnote w:id="33">
    <w:p w14:paraId="458706C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آل عمران، آية 75.</w:t>
      </w:r>
    </w:p>
  </w:footnote>
  <w:footnote w:id="34">
    <w:p w14:paraId="681B075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النساء، آية 115.</w:t>
      </w:r>
    </w:p>
  </w:footnote>
  <w:footnote w:id="35">
    <w:p w14:paraId="6FF627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35.</w:t>
      </w:r>
    </w:p>
  </w:footnote>
  <w:footnote w:id="36">
    <w:p w14:paraId="51625D2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36.</w:t>
      </w:r>
    </w:p>
  </w:footnote>
  <w:footnote w:id="37">
    <w:p w14:paraId="459BC3E2" w14:textId="60173EA9"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E064B4">
        <w:rPr>
          <w:rFonts w:ascii="Simplified Arabic" w:hAnsi="Simplified Arabic" w:cs="Simplified Arabic" w:hint="cs"/>
          <w:rtl/>
        </w:rPr>
        <w:t xml:space="preserve"> </w:t>
      </w:r>
      <w:r w:rsidR="00E064B4" w:rsidRPr="00474D54">
        <w:rPr>
          <w:rFonts w:ascii="Simplified Arabic" w:hAnsi="Simplified Arabic" w:cs="Simplified Arabic"/>
          <w:rtl/>
        </w:rPr>
        <w:t xml:space="preserve">معاني القرآن وتفسير مشكل إعرابه </w:t>
      </w:r>
      <w:r w:rsidRPr="00474D54">
        <w:rPr>
          <w:rFonts w:ascii="Simplified Arabic" w:hAnsi="Simplified Arabic" w:cs="Simplified Arabic"/>
          <w:rtl/>
        </w:rPr>
        <w:t>2/ 538.</w:t>
      </w:r>
    </w:p>
  </w:footnote>
  <w:footnote w:id="38">
    <w:p w14:paraId="03B6897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2/ 623. </w:t>
      </w:r>
    </w:p>
  </w:footnote>
  <w:footnote w:id="39">
    <w:p w14:paraId="0CC4AEA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النجم، آية 50.</w:t>
      </w:r>
    </w:p>
  </w:footnote>
  <w:footnote w:id="40">
    <w:p w14:paraId="706D831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نزهة الألباء 218.</w:t>
      </w:r>
    </w:p>
  </w:footnote>
  <w:footnote w:id="41">
    <w:p w14:paraId="344A6F8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وإعرابه 1/ 432. </w:t>
      </w:r>
    </w:p>
  </w:footnote>
  <w:footnote w:id="42">
    <w:p w14:paraId="26A48E9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1/ 238.</w:t>
      </w:r>
    </w:p>
  </w:footnote>
  <w:footnote w:id="43">
    <w:p w14:paraId="11FF11D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1/ 272.</w:t>
      </w:r>
    </w:p>
  </w:footnote>
  <w:footnote w:id="44">
    <w:p w14:paraId="015B6C6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1/ 223.</w:t>
      </w:r>
    </w:p>
  </w:footnote>
  <w:footnote w:id="45">
    <w:p w14:paraId="2B5A46F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75- 76.</w:t>
      </w:r>
    </w:p>
  </w:footnote>
  <w:footnote w:id="46">
    <w:p w14:paraId="4162521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المقاصد الشافية 5/ 156.</w:t>
      </w:r>
    </w:p>
  </w:footnote>
  <w:footnote w:id="47">
    <w:p w14:paraId="73F5380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القراءات السبع ص111.</w:t>
      </w:r>
    </w:p>
  </w:footnote>
  <w:footnote w:id="48">
    <w:p w14:paraId="2174499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الجامع لأحكام القرآن 5/ 176.</w:t>
      </w:r>
    </w:p>
  </w:footnote>
  <w:footnote w:id="49">
    <w:p w14:paraId="05377A2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7/ 131.</w:t>
      </w:r>
    </w:p>
  </w:footnote>
  <w:footnote w:id="50">
    <w:p w14:paraId="3C56C7C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الكشف عن وجوه القراءات السبع 1/ 412.</w:t>
      </w:r>
    </w:p>
  </w:footnote>
  <w:footnote w:id="51">
    <w:p w14:paraId="683BA07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3/221.</w:t>
      </w:r>
    </w:p>
  </w:footnote>
  <w:footnote w:id="52">
    <w:p w14:paraId="528800BF" w14:textId="421A6DD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وإعرابه للزجاج 2/ 311، إعراب القرآن للنحاس 2/ 42، معاني القراءات 1/398، الكشف عن وجوه القراءات السبع 1/ 459، الحجة في علل القراءات السبع 2/ 568،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279، التبصرة في القراءات السبع 507، المحرر الوجيز 8/ 506، التبيان في إعراب القرآن </w:t>
      </w:r>
      <w:r w:rsidR="00E064B4">
        <w:rPr>
          <w:rFonts w:ascii="Simplified Arabic" w:hAnsi="Simplified Arabic" w:cs="Simplified Arabic" w:hint="cs"/>
          <w:rtl/>
        </w:rPr>
        <w:br/>
      </w:r>
      <w:r w:rsidRPr="00474D54">
        <w:rPr>
          <w:rFonts w:ascii="Simplified Arabic" w:hAnsi="Simplified Arabic" w:cs="Simplified Arabic"/>
          <w:rtl/>
        </w:rPr>
        <w:t>1/ 553، شرح المفصل 3/ 34، الجامع لأحكام القرآن 9/ 139، شرح الكافية 947، البحر المحيط 4/ 704</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2/601</w:t>
      </w:r>
      <w:r>
        <w:rPr>
          <w:rFonts w:ascii="Simplified Arabic" w:hAnsi="Simplified Arabic" w:cs="Simplified Arabic" w:hint="cs"/>
          <w:rtl/>
        </w:rPr>
        <w:t>.</w:t>
      </w:r>
    </w:p>
  </w:footnote>
  <w:footnote w:id="53">
    <w:p w14:paraId="4691817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الأنعام، آية 162. </w:t>
      </w:r>
    </w:p>
  </w:footnote>
  <w:footnote w:id="54">
    <w:p w14:paraId="5720A98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1/ 143. </w:t>
      </w:r>
    </w:p>
  </w:footnote>
  <w:footnote w:id="55">
    <w:p w14:paraId="1B140D6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1/143. </w:t>
      </w:r>
    </w:p>
  </w:footnote>
  <w:footnote w:id="56">
    <w:p w14:paraId="6B526009" w14:textId="79F4DEF6"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E064B4">
        <w:rPr>
          <w:rFonts w:ascii="Simplified Arabic" w:hAnsi="Simplified Arabic" w:cs="Simplified Arabic" w:hint="cs"/>
          <w:rtl/>
        </w:rPr>
        <w:t xml:space="preserve"> </w:t>
      </w:r>
      <w:r w:rsidR="00E064B4" w:rsidRPr="00474D54">
        <w:rPr>
          <w:rFonts w:ascii="Simplified Arabic" w:hAnsi="Simplified Arabic" w:cs="Simplified Arabic"/>
          <w:rtl/>
        </w:rPr>
        <w:t xml:space="preserve">معاني القرآن وتفسير مشكل إعرابه </w:t>
      </w:r>
      <w:r w:rsidRPr="00474D54">
        <w:rPr>
          <w:rFonts w:ascii="Simplified Arabic" w:hAnsi="Simplified Arabic" w:cs="Simplified Arabic"/>
          <w:rtl/>
        </w:rPr>
        <w:t xml:space="preserve">2/392. </w:t>
      </w:r>
    </w:p>
  </w:footnote>
  <w:footnote w:id="57">
    <w:p w14:paraId="523B27A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2/742. </w:t>
      </w:r>
    </w:p>
  </w:footnote>
  <w:footnote w:id="58">
    <w:p w14:paraId="426C877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الكتاب 3/ 525، شرح المفصل 3/ 34 </w:t>
      </w:r>
    </w:p>
  </w:footnote>
  <w:footnote w:id="59">
    <w:p w14:paraId="58966FC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2/392، وانظر: 1/ 129.</w:t>
      </w:r>
    </w:p>
  </w:footnote>
  <w:footnote w:id="60">
    <w:p w14:paraId="1E4ABC9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إعراب القرآن 2/42.</w:t>
      </w:r>
    </w:p>
  </w:footnote>
  <w:footnote w:id="61">
    <w:p w14:paraId="3431FFD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2/ 311.</w:t>
      </w:r>
    </w:p>
  </w:footnote>
  <w:footnote w:id="62">
    <w:p w14:paraId="7D31A9A8"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2/ 568</w:t>
      </w:r>
    </w:p>
  </w:footnote>
  <w:footnote w:id="63">
    <w:p w14:paraId="75469334"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القراءات 1/ 399.</w:t>
      </w:r>
    </w:p>
  </w:footnote>
  <w:footnote w:id="64">
    <w:p w14:paraId="2F8A37CA"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المفصل 113. </w:t>
      </w:r>
    </w:p>
  </w:footnote>
  <w:footnote w:id="65">
    <w:p w14:paraId="648B0AA3"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شرح المفصل 3/34. قال: "فأما قراءة نافع (محياي ومماتي) بسكون الياء فهو غريب لخروجه عن القياس".</w:t>
      </w:r>
    </w:p>
  </w:footnote>
  <w:footnote w:id="66">
    <w:p w14:paraId="4523E947"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شرح الكافية 947.</w:t>
      </w:r>
    </w:p>
  </w:footnote>
  <w:footnote w:id="67">
    <w:p w14:paraId="0DB92F60"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4/ 704.</w:t>
      </w:r>
    </w:p>
  </w:footnote>
  <w:footnote w:id="68">
    <w:p w14:paraId="145B1C8A"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1/ 553.</w:t>
      </w:r>
    </w:p>
  </w:footnote>
  <w:footnote w:id="69">
    <w:p w14:paraId="0662A97C"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المقاصد الشافية 4/ 198. قال: "وندر إسكانها بعد الألف في قوله تعالى (ومحيايْ) في الوصل".</w:t>
      </w:r>
    </w:p>
  </w:footnote>
  <w:footnote w:id="70">
    <w:p w14:paraId="120CBB3D" w14:textId="77777777" w:rsidR="00785674" w:rsidRPr="00474D54" w:rsidRDefault="00785674" w:rsidP="00BE49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5/ 564.</w:t>
      </w:r>
    </w:p>
  </w:footnote>
  <w:footnote w:id="71">
    <w:p w14:paraId="0D77C7B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8/ 118- 119</w:t>
      </w:r>
    </w:p>
  </w:footnote>
  <w:footnote w:id="72">
    <w:p w14:paraId="47346B1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للفراء 1/ 414، جامع البيان عن تأويل </w:t>
      </w:r>
      <w:proofErr w:type="spellStart"/>
      <w:r w:rsidRPr="00474D54">
        <w:rPr>
          <w:rFonts w:ascii="Simplified Arabic" w:hAnsi="Simplified Arabic" w:cs="Simplified Arabic"/>
          <w:rtl/>
        </w:rPr>
        <w:t>آي</w:t>
      </w:r>
      <w:proofErr w:type="spellEnd"/>
      <w:r w:rsidRPr="00474D54">
        <w:rPr>
          <w:rFonts w:ascii="Simplified Arabic" w:hAnsi="Simplified Arabic" w:cs="Simplified Arabic"/>
          <w:rtl/>
        </w:rPr>
        <w:t xml:space="preserve"> القرآن 11/ 241، معاني القرآن وإعرابه للزجاج 2/ 421، إعراب</w:t>
      </w:r>
      <w:r w:rsidRPr="00474D54">
        <w:rPr>
          <w:rFonts w:ascii="Simplified Arabic" w:hAnsi="Simplified Arabic" w:cs="Simplified Arabic"/>
        </w:rPr>
        <w:t xml:space="preserve"> </w:t>
      </w:r>
      <w:r w:rsidRPr="00474D54">
        <w:rPr>
          <w:rFonts w:ascii="Simplified Arabic" w:hAnsi="Simplified Arabic" w:cs="Simplified Arabic"/>
          <w:rtl/>
        </w:rPr>
        <w:t xml:space="preserve">القرآن للنحاس 2/ 102، إعراب القراءات السبع وعللها 1/ 230، الحجة في القراءات السبع 116- 117، معاني القراءات 1/441، الكشف عن وجوه القراءات السبع 1/ 493، الحجة في علل القراءات السبع 3/ 105،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312، الكشاف 10/ 418، المحرر الوجيز 10/ 223، التبيان في إعراب القرآن 2/ 629، الجامع لأحكام القرآن 10/ 53، البحر المحيط 5/ 341، إتحاف فضلاء البشر 298- 299</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3/ 314- 315</w:t>
      </w:r>
      <w:r>
        <w:rPr>
          <w:rFonts w:ascii="Simplified Arabic" w:hAnsi="Simplified Arabic" w:cs="Simplified Arabic" w:hint="cs"/>
          <w:rtl/>
        </w:rPr>
        <w:t>.</w:t>
      </w:r>
    </w:p>
  </w:footnote>
  <w:footnote w:id="73">
    <w:p w14:paraId="40FCA45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الأنفال، آية 59.</w:t>
      </w:r>
    </w:p>
  </w:footnote>
  <w:footnote w:id="74">
    <w:p w14:paraId="3738D7A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2/862.</w:t>
      </w:r>
    </w:p>
  </w:footnote>
  <w:footnote w:id="75">
    <w:p w14:paraId="1AB4D5F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الروم، آية 24.</w:t>
      </w:r>
    </w:p>
  </w:footnote>
  <w:footnote w:id="76">
    <w:p w14:paraId="2680369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862- 864.</w:t>
      </w:r>
    </w:p>
  </w:footnote>
  <w:footnote w:id="77">
    <w:p w14:paraId="1FBB605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آل عمران، آية 175.</w:t>
      </w:r>
    </w:p>
  </w:footnote>
  <w:footnote w:id="78">
    <w:p w14:paraId="726B3AB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في المطبوع: ويكسوا.</w:t>
      </w:r>
    </w:p>
  </w:footnote>
  <w:footnote w:id="79">
    <w:p w14:paraId="16B7CA1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في المطبوع: ويكسوا.</w:t>
      </w:r>
    </w:p>
  </w:footnote>
  <w:footnote w:id="80">
    <w:p w14:paraId="23D1490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864.</w:t>
      </w:r>
    </w:p>
  </w:footnote>
  <w:footnote w:id="81">
    <w:p w14:paraId="2EEA3AA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864- 865.</w:t>
      </w:r>
    </w:p>
  </w:footnote>
  <w:footnote w:id="82">
    <w:p w14:paraId="6AD8CE3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2/ 865. </w:t>
      </w:r>
    </w:p>
  </w:footnote>
  <w:footnote w:id="83">
    <w:p w14:paraId="1A6CF57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3/ 105.</w:t>
      </w:r>
    </w:p>
  </w:footnote>
  <w:footnote w:id="84">
    <w:p w14:paraId="6112BBD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المحرر الوجيز 10/ 223.</w:t>
      </w:r>
    </w:p>
  </w:footnote>
  <w:footnote w:id="85">
    <w:p w14:paraId="26BDE60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التبيان في إعراب القرآن 2/ 630. </w:t>
      </w:r>
    </w:p>
  </w:footnote>
  <w:footnote w:id="86">
    <w:p w14:paraId="5E2D6A3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1/ 416.</w:t>
      </w:r>
    </w:p>
  </w:footnote>
  <w:footnote w:id="87">
    <w:p w14:paraId="0F5170A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2/259.</w:t>
      </w:r>
    </w:p>
  </w:footnote>
  <w:footnote w:id="88">
    <w:p w14:paraId="425B0C2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2/ 421.</w:t>
      </w:r>
    </w:p>
  </w:footnote>
  <w:footnote w:id="89">
    <w:p w14:paraId="39EF414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2/ 102.</w:t>
      </w:r>
    </w:p>
  </w:footnote>
  <w:footnote w:id="90">
    <w:p w14:paraId="2AA8820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الكشاف 10/ 418. </w:t>
      </w:r>
    </w:p>
  </w:footnote>
  <w:footnote w:id="91">
    <w:p w14:paraId="1D91580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جامع البيان عن تأويل </w:t>
      </w:r>
      <w:proofErr w:type="spellStart"/>
      <w:r w:rsidRPr="00474D54">
        <w:rPr>
          <w:rFonts w:ascii="Simplified Arabic" w:hAnsi="Simplified Arabic" w:cs="Simplified Arabic"/>
          <w:rtl/>
        </w:rPr>
        <w:t>آي</w:t>
      </w:r>
      <w:proofErr w:type="spellEnd"/>
      <w:r w:rsidRPr="00474D54">
        <w:rPr>
          <w:rFonts w:ascii="Simplified Arabic" w:hAnsi="Simplified Arabic" w:cs="Simplified Arabic"/>
          <w:rtl/>
        </w:rPr>
        <w:t xml:space="preserve"> القرآن 11/ 241.</w:t>
      </w:r>
    </w:p>
  </w:footnote>
  <w:footnote w:id="92">
    <w:p w14:paraId="6BEBE12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w:t>
      </w:r>
      <w:r w:rsidRPr="00474D54">
        <w:rPr>
          <w:rFonts w:ascii="Simplified Arabic" w:hAnsi="Simplified Arabic" w:cs="Simplified Arabic"/>
        </w:rPr>
        <w:t xml:space="preserve"> </w:t>
      </w:r>
      <w:r w:rsidRPr="00474D54">
        <w:rPr>
          <w:rFonts w:ascii="Simplified Arabic" w:hAnsi="Simplified Arabic" w:cs="Simplified Arabic"/>
          <w:rtl/>
        </w:rPr>
        <w:t>القرآن 2/ 102.</w:t>
      </w:r>
    </w:p>
  </w:footnote>
  <w:footnote w:id="93">
    <w:p w14:paraId="532AA89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5/ 341.</w:t>
      </w:r>
    </w:p>
  </w:footnote>
  <w:footnote w:id="94">
    <w:p w14:paraId="2692342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للفراء 2/ 27، معاني القرآن وإعرابه للزجاج 3/ 77، إعراب</w:t>
      </w:r>
      <w:r w:rsidRPr="00474D54">
        <w:rPr>
          <w:rFonts w:ascii="Simplified Arabic" w:hAnsi="Simplified Arabic" w:cs="Simplified Arabic"/>
        </w:rPr>
        <w:t xml:space="preserve"> </w:t>
      </w:r>
      <w:r w:rsidRPr="00474D54">
        <w:rPr>
          <w:rFonts w:ascii="Simplified Arabic" w:hAnsi="Simplified Arabic" w:cs="Simplified Arabic"/>
          <w:rtl/>
        </w:rPr>
        <w:t xml:space="preserve">القرآن للنحاس 2/ 183، الحجة في علل القراءات السبع 3/ 264، الكشف عن وجوه القراءات السبع 1/ 540، 2/ 83،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348- 349، الكشاف 12/ 498، 16/ 625، المحرر الوجيز 12/ 17، 15/ 633، التبيان في إعراب القرآن 2/ 714، الجامع لأحكام القرآن 11/ 208، البحر المحيط 7/ 203، إتحاف فضلاء البشر 326</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4/138</w:t>
      </w:r>
      <w:r>
        <w:rPr>
          <w:rFonts w:ascii="Simplified Arabic" w:hAnsi="Simplified Arabic" w:cs="Simplified Arabic" w:hint="cs"/>
          <w:rtl/>
        </w:rPr>
        <w:t>.</w:t>
      </w:r>
    </w:p>
  </w:footnote>
  <w:footnote w:id="95">
    <w:p w14:paraId="51E83FD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هود، آية 105. </w:t>
      </w:r>
    </w:p>
  </w:footnote>
  <w:footnote w:id="96">
    <w:p w14:paraId="55E7173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الكهف، آية 64. </w:t>
      </w:r>
    </w:p>
  </w:footnote>
  <w:footnote w:id="97">
    <w:p w14:paraId="1D72849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الفجر، آية 4. </w:t>
      </w:r>
    </w:p>
  </w:footnote>
  <w:footnote w:id="98">
    <w:p w14:paraId="4D54F54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1/ 105. </w:t>
      </w:r>
    </w:p>
  </w:footnote>
  <w:footnote w:id="99">
    <w:p w14:paraId="4F53C5D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1/ 106. </w:t>
      </w:r>
    </w:p>
  </w:footnote>
  <w:footnote w:id="100">
    <w:p w14:paraId="5BD9C9C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 956، وانظر: 3/ 1227.</w:t>
      </w:r>
    </w:p>
  </w:footnote>
  <w:footnote w:id="101">
    <w:p w14:paraId="4D1DEC9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105.</w:t>
      </w:r>
    </w:p>
  </w:footnote>
  <w:footnote w:id="102">
    <w:p w14:paraId="100A6A4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w:t>
      </w:r>
      <w:r w:rsidRPr="00474D54">
        <w:rPr>
          <w:rFonts w:ascii="Simplified Arabic" w:hAnsi="Simplified Arabic" w:cs="Simplified Arabic"/>
        </w:rPr>
        <w:t xml:space="preserve"> </w:t>
      </w:r>
      <w:r w:rsidRPr="00474D54">
        <w:rPr>
          <w:rFonts w:ascii="Simplified Arabic" w:hAnsi="Simplified Arabic" w:cs="Simplified Arabic"/>
          <w:rtl/>
        </w:rPr>
        <w:t>القرآن للنحاس 2/ 183.</w:t>
      </w:r>
    </w:p>
  </w:footnote>
  <w:footnote w:id="103">
    <w:p w14:paraId="7A9AC35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الكشاف 16/ 625.</w:t>
      </w:r>
    </w:p>
  </w:footnote>
  <w:footnote w:id="104">
    <w:p w14:paraId="1E457D6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714.</w:t>
      </w:r>
    </w:p>
  </w:footnote>
  <w:footnote w:id="105">
    <w:p w14:paraId="6AE8E8A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7/ 203.</w:t>
      </w:r>
    </w:p>
  </w:footnote>
  <w:footnote w:id="106">
    <w:p w14:paraId="043241C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2/ 27.</w:t>
      </w:r>
    </w:p>
  </w:footnote>
  <w:footnote w:id="107">
    <w:p w14:paraId="1711895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3/ 77، 300.</w:t>
      </w:r>
    </w:p>
  </w:footnote>
  <w:footnote w:id="108">
    <w:p w14:paraId="16CDBA1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الكتاب 4/ 184- 185.</w:t>
      </w:r>
    </w:p>
  </w:footnote>
  <w:footnote w:id="109">
    <w:p w14:paraId="6D692A7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4/ 184.</w:t>
      </w:r>
    </w:p>
  </w:footnote>
  <w:footnote w:id="110">
    <w:p w14:paraId="768F322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للنحاس 2/ 183، الكشاف 12/ 498.</w:t>
      </w:r>
    </w:p>
  </w:footnote>
  <w:footnote w:id="111">
    <w:p w14:paraId="6E8500D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الفجر، آية 15.</w:t>
      </w:r>
    </w:p>
  </w:footnote>
  <w:footnote w:id="112">
    <w:p w14:paraId="7F7D911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الفجر، آية 16.</w:t>
      </w:r>
    </w:p>
  </w:footnote>
  <w:footnote w:id="113">
    <w:p w14:paraId="0F33211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w:t>
      </w:r>
      <w:r>
        <w:rPr>
          <w:rFonts w:ascii="Simplified Arabic" w:hAnsi="Simplified Arabic" w:cs="Simplified Arabic" w:hint="cs"/>
          <w:rtl/>
        </w:rPr>
        <w:t>انظر: معجم القراءات القرآنية 10/ 423.</w:t>
      </w:r>
    </w:p>
  </w:footnote>
  <w:footnote w:id="114">
    <w:p w14:paraId="3789B9E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106. وقرأ بحذف الياء وصلاً ووقفًا ابن كثير (من رواية ابن فليح) وابن عامر وعاصم وحمزة والكسائي وخلف. انظر: معجم القراءات القرآنية 10/ 423.</w:t>
      </w:r>
    </w:p>
  </w:footnote>
  <w:footnote w:id="115">
    <w:p w14:paraId="39AD125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107.</w:t>
      </w:r>
    </w:p>
  </w:footnote>
  <w:footnote w:id="116">
    <w:p w14:paraId="3FA50AB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1/107- 108.</w:t>
      </w:r>
    </w:p>
  </w:footnote>
  <w:footnote w:id="117">
    <w:p w14:paraId="3997EA8A" w14:textId="17A02B38"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للفراء 2/ 75، معاني القرآن للأخفش 407، معاني القرآن وإعرابه للزجاج 3/ 159، إعراب القرآن للنحاس 2/ 231، إعراب القراءات السبع وعللها 1/ 335، الحجة في القراءات السبع 203، معاني القراءات 2/62، الكشف عن وجوه القراءات السبع 2/ 26، الحجة في علل القراءات السبع 3/ 340،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377، التبصرة في القراءات السبع 559، الكشاف 13/ 450، المحرر الوجيز 13/ 241، التبيان في إعراب القرآن 2/ 767، شرح المفصل</w:t>
      </w:r>
      <w:r w:rsidR="00B8608E">
        <w:rPr>
          <w:rFonts w:ascii="Simplified Arabic" w:hAnsi="Simplified Arabic" w:cs="Simplified Arabic" w:hint="cs"/>
          <w:rtl/>
        </w:rPr>
        <w:br/>
      </w:r>
      <w:r w:rsidRPr="00474D54">
        <w:rPr>
          <w:rFonts w:ascii="Simplified Arabic" w:hAnsi="Simplified Arabic" w:cs="Simplified Arabic"/>
          <w:rtl/>
        </w:rPr>
        <w:t xml:space="preserve"> 3/ 36، الجامع لأحكام القرآن 12/ 129- 130، شرح الكافية الشافية 1007، المقاصد الشافية 4/ 198، شرح الكافية 947، البحر المحيط 6/ 428، 7/ 243، إتحاف فضلاء البشر 342، وفيه: "فحمزة بكسر الياء وافقه الأعمش لغة بني يربوع، وأجازها قطرب". والصحيح أن قطربًا لم يجزها، وإنما جعلها رديئة مرغوبًا عنها</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4/474</w:t>
      </w:r>
      <w:r>
        <w:rPr>
          <w:rFonts w:ascii="Simplified Arabic" w:hAnsi="Simplified Arabic" w:cs="Simplified Arabic" w:hint="cs"/>
          <w:rtl/>
        </w:rPr>
        <w:t>.</w:t>
      </w:r>
    </w:p>
  </w:footnote>
  <w:footnote w:id="118">
    <w:p w14:paraId="140D797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إبراهيم، آية 22.</w:t>
      </w:r>
    </w:p>
  </w:footnote>
  <w:footnote w:id="119">
    <w:p w14:paraId="63FA839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392- 393.</w:t>
      </w:r>
    </w:p>
  </w:footnote>
  <w:footnote w:id="120">
    <w:p w14:paraId="1C96B66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2/393- 394.</w:t>
      </w:r>
    </w:p>
  </w:footnote>
  <w:footnote w:id="121">
    <w:p w14:paraId="5CE188D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3/1099</w:t>
      </w:r>
    </w:p>
  </w:footnote>
  <w:footnote w:id="122">
    <w:p w14:paraId="534C0CC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highlight w:val="yellow"/>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2/ 75. قال: "ولعلها من وهم القراء طبقة يحي فإنه قل من سلم منهم من الوهم، ولعله ظن أن الباء في (بمصرخي) خافضة للحرف كله".</w:t>
      </w:r>
    </w:p>
  </w:footnote>
  <w:footnote w:id="123">
    <w:p w14:paraId="27940D1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9/ 6، وفيه: "وفي كتاب التذكرة المهدية عن الفارسي أن أبا العباس المبرد قال: لو صليت خلف إمام يقرأ (ما أنتم بمصرخيِّ) و(اتقوا الله الذي تساءلون به والأرحامِ) لأخذت نعلي ومضيت".</w:t>
      </w:r>
    </w:p>
  </w:footnote>
  <w:footnote w:id="124">
    <w:p w14:paraId="75C7AF9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6/ 425.</w:t>
      </w:r>
    </w:p>
  </w:footnote>
  <w:footnote w:id="125">
    <w:p w14:paraId="08A7BAC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highlight w:val="yellow"/>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407، قال: "وهذا لحن، لم نسمع بها من أحد من العرب ولا أهل النحو".</w:t>
      </w:r>
    </w:p>
  </w:footnote>
  <w:footnote w:id="126">
    <w:p w14:paraId="25B4268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وإعرابه 3/ 159. قال: " وهذه القراءة عند جميع النحويين رديئة </w:t>
      </w:r>
      <w:proofErr w:type="spellStart"/>
      <w:r w:rsidRPr="00474D54">
        <w:rPr>
          <w:rFonts w:ascii="Simplified Arabic" w:hAnsi="Simplified Arabic" w:cs="Simplified Arabic"/>
          <w:rtl/>
        </w:rPr>
        <w:t>مرذولة</w:t>
      </w:r>
      <w:proofErr w:type="spellEnd"/>
      <w:r w:rsidRPr="00474D54">
        <w:rPr>
          <w:rFonts w:ascii="Simplified Arabic" w:hAnsi="Simplified Arabic" w:cs="Simplified Arabic"/>
          <w:rtl/>
        </w:rPr>
        <w:t>، ولا وجه لها إلا وجه ضعيف ذكره بعض النحويين".</w:t>
      </w:r>
    </w:p>
  </w:footnote>
  <w:footnote w:id="127">
    <w:p w14:paraId="0B35D2A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2/ 231. قال: "فقد صار هذا بإجماع لا يجوز".</w:t>
      </w:r>
    </w:p>
  </w:footnote>
  <w:footnote w:id="128">
    <w:p w14:paraId="2ADFBF9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الكشاف 13/ 450.</w:t>
      </w:r>
    </w:p>
  </w:footnote>
  <w:footnote w:id="129">
    <w:p w14:paraId="64C6CD8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767</w:t>
      </w:r>
    </w:p>
  </w:footnote>
  <w:footnote w:id="130">
    <w:p w14:paraId="39C8095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شرح المفصل 3/ 36.</w:t>
      </w:r>
    </w:p>
  </w:footnote>
  <w:footnote w:id="131">
    <w:p w14:paraId="4A1C13A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شرح الكافية الشافية 1006- 1007.</w:t>
      </w:r>
    </w:p>
  </w:footnote>
  <w:footnote w:id="132">
    <w:p w14:paraId="322A792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شرح الكافية 947- 948.</w:t>
      </w:r>
    </w:p>
  </w:footnote>
  <w:footnote w:id="133">
    <w:p w14:paraId="2275DF2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المقاصد الشافية 4/ 198.</w:t>
      </w:r>
    </w:p>
  </w:footnote>
  <w:footnote w:id="134">
    <w:p w14:paraId="1EFF825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القراءات 2/ 62.</w:t>
      </w:r>
    </w:p>
  </w:footnote>
  <w:footnote w:id="135">
    <w:p w14:paraId="4B36FD0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الكشف عن وجوه القراءات السبع 2/ 26.</w:t>
      </w:r>
    </w:p>
  </w:footnote>
  <w:footnote w:id="136">
    <w:p w14:paraId="179681D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12/ 129.</w:t>
      </w:r>
    </w:p>
  </w:footnote>
  <w:footnote w:id="137">
    <w:p w14:paraId="0400C03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حاشية الشهاب 5/ 263. قال بعد أن ذكر الطاعنين فيها: "وهو وهم منهم فإنها قراءة متواترة عن السلف والخلف؛ فلا يجوز أن يقال: إنها خطأ أو قبيحة".</w:t>
      </w:r>
    </w:p>
  </w:footnote>
  <w:footnote w:id="138">
    <w:p w14:paraId="2BDB026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6/ 429.</w:t>
      </w:r>
    </w:p>
  </w:footnote>
  <w:footnote w:id="139">
    <w:p w14:paraId="0BF71B8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إعراب القراءات السبع وعللها 1/ 335.</w:t>
      </w:r>
    </w:p>
  </w:footnote>
  <w:footnote w:id="140">
    <w:p w14:paraId="21E6FCA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335- 336، وانظر: الحجة في القراءات السبع 203.</w:t>
      </w:r>
    </w:p>
  </w:footnote>
  <w:footnote w:id="141">
    <w:p w14:paraId="357775E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الحجة في علل القراءات السبع 3/ 342.</w:t>
      </w:r>
    </w:p>
  </w:footnote>
  <w:footnote w:id="142">
    <w:p w14:paraId="42F1D8B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12/ 130.</w:t>
      </w:r>
    </w:p>
  </w:footnote>
  <w:footnote w:id="143">
    <w:p w14:paraId="53146D4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إتحاف فضلاء البشر ص32، 35، النشر 282</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 74، 4/ 539، 10/ 228</w:t>
      </w:r>
      <w:r>
        <w:rPr>
          <w:rFonts w:ascii="Simplified Arabic" w:hAnsi="Simplified Arabic" w:cs="Simplified Arabic" w:hint="cs"/>
          <w:rtl/>
        </w:rPr>
        <w:t>.</w:t>
      </w:r>
    </w:p>
  </w:footnote>
  <w:footnote w:id="144">
    <w:p w14:paraId="51B1137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30.</w:t>
      </w:r>
    </w:p>
  </w:footnote>
  <w:footnote w:id="145">
    <w:p w14:paraId="11455BF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الحجر، آية 9، وسورة الإنسان، آية 23. </w:t>
      </w:r>
    </w:p>
  </w:footnote>
  <w:footnote w:id="146">
    <w:p w14:paraId="2CE58CA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1/ 129. </w:t>
      </w:r>
    </w:p>
  </w:footnote>
  <w:footnote w:id="147">
    <w:p w14:paraId="7D52143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المصدر السابق 2/ 349. </w:t>
      </w:r>
    </w:p>
  </w:footnote>
  <w:footnote w:id="148">
    <w:p w14:paraId="50DFA17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الإنسان، آية 23. </w:t>
      </w:r>
    </w:p>
  </w:footnote>
  <w:footnote w:id="149">
    <w:p w14:paraId="2E41E6F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القمر، آية 48. </w:t>
      </w:r>
    </w:p>
  </w:footnote>
  <w:footnote w:id="150">
    <w:p w14:paraId="3147377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الأنعام، آية 91. </w:t>
      </w:r>
    </w:p>
  </w:footnote>
  <w:footnote w:id="151">
    <w:p w14:paraId="142711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1/ 128. </w:t>
      </w:r>
    </w:p>
  </w:footnote>
  <w:footnote w:id="152">
    <w:p w14:paraId="39E34D0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سورة الشمس، آية 13، وفي المطبوع (فقالَ لَّهم) بفتح اللام الأولى. </w:t>
      </w:r>
    </w:p>
  </w:footnote>
  <w:footnote w:id="153">
    <w:p w14:paraId="600DDD2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1/ 129. </w:t>
      </w:r>
    </w:p>
  </w:footnote>
  <w:footnote w:id="154">
    <w:p w14:paraId="0EEB01E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1/ 42.</w:t>
      </w:r>
    </w:p>
  </w:footnote>
  <w:footnote w:id="155">
    <w:p w14:paraId="68B5E79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سر صناعة الإعراب 57.</w:t>
      </w:r>
    </w:p>
  </w:footnote>
  <w:footnote w:id="156">
    <w:p w14:paraId="25828DC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1/ 412.</w:t>
      </w:r>
    </w:p>
  </w:footnote>
  <w:footnote w:id="157">
    <w:p w14:paraId="1C860A26" w14:textId="14599188"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إعراب القرآن للنحاس 4/ 74 وفيه (يا أيُّهَ)، إعراب القراءات السبع وعللها 2/ 107، 302، وفي الموضع الأول ضُبطت الآية الأولى بالسكون (أيُّهْ) والثانية بالفتح (أيُّهَ)، معاني القراءات 2/ 206، الكشف عن وجوه القراءات السبع </w:t>
      </w:r>
      <w:r w:rsidR="00BE4958">
        <w:rPr>
          <w:rFonts w:ascii="Simplified Arabic" w:hAnsi="Simplified Arabic" w:cs="Simplified Arabic" w:hint="cs"/>
          <w:rtl/>
        </w:rPr>
        <w:br/>
      </w:r>
      <w:r w:rsidRPr="00474D54">
        <w:rPr>
          <w:rFonts w:ascii="Simplified Arabic" w:hAnsi="Simplified Arabic" w:cs="Simplified Arabic"/>
          <w:rtl/>
        </w:rPr>
        <w:t xml:space="preserve">2/ 136- 137، الحجة في علل القراءات السبع 4/ 51،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497- 498، 650، الكشاف 18/ 727، المحرر الوجيز 18/ 379، التبيان في إعراب القرآن 2/ 969، الجامع لأحكام القرآن 15/ 228، البحر المحيط 8/ 37، مغني اللبيب 403، إتحاف فضلاء البشر 410، 496</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6/ 259-260، 8/ 382</w:t>
      </w:r>
      <w:r>
        <w:rPr>
          <w:rFonts w:ascii="Simplified Arabic" w:hAnsi="Simplified Arabic" w:cs="Simplified Arabic" w:hint="cs"/>
          <w:rtl/>
        </w:rPr>
        <w:t>.</w:t>
      </w:r>
    </w:p>
  </w:footnote>
  <w:footnote w:id="158">
    <w:p w14:paraId="5D401B2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النور، آية 31.</w:t>
      </w:r>
    </w:p>
  </w:footnote>
  <w:footnote w:id="159">
    <w:p w14:paraId="7F5DE48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الزخرف، آية 49.</w:t>
      </w:r>
    </w:p>
  </w:footnote>
  <w:footnote w:id="160">
    <w:p w14:paraId="5016096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1/91.</w:t>
      </w:r>
    </w:p>
  </w:footnote>
  <w:footnote w:id="161">
    <w:p w14:paraId="7874A5B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الكشاف 18/ 727.</w:t>
      </w:r>
    </w:p>
  </w:footnote>
  <w:footnote w:id="162">
    <w:p w14:paraId="2E07294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3/ 93.</w:t>
      </w:r>
      <w:r w:rsidRPr="00474D54">
        <w:rPr>
          <w:rFonts w:ascii="Simplified Arabic" w:hAnsi="Simplified Arabic" w:cs="Simplified Arabic"/>
        </w:rPr>
        <w:t xml:space="preserve">  </w:t>
      </w:r>
    </w:p>
  </w:footnote>
  <w:footnote w:id="163">
    <w:p w14:paraId="63C6D4D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4/ 52- 53. قال: "وينبغي ألا يُقرأ بذلك ولا يُؤخذ به".</w:t>
      </w:r>
    </w:p>
  </w:footnote>
  <w:footnote w:id="164">
    <w:p w14:paraId="5DE1273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الكشف عن وجوه القراءات السبع 2/ 137.</w:t>
      </w:r>
    </w:p>
  </w:footnote>
  <w:footnote w:id="165">
    <w:p w14:paraId="21A9FEF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969.</w:t>
      </w:r>
    </w:p>
  </w:footnote>
  <w:footnote w:id="166">
    <w:p w14:paraId="11A5F92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المحرر الوجيز 18/ 379.</w:t>
      </w:r>
    </w:p>
  </w:footnote>
  <w:footnote w:id="167">
    <w:p w14:paraId="27534C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حجة القراءات 498.</w:t>
      </w:r>
    </w:p>
  </w:footnote>
  <w:footnote w:id="168">
    <w:p w14:paraId="41B6C1F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8/ 37.</w:t>
      </w:r>
    </w:p>
  </w:footnote>
  <w:footnote w:id="169">
    <w:p w14:paraId="1B3D25D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القراءات السبع وعللها 1/ 217، معاني القراءات 1/432، الحجة في علل القراءات السبع 3/ 80، المحرر الوجيز 9/ 115، التبيان في إعراب القرآن 1/ 608، الجامع لأحكام القرآن 9/ 417، البحر المحيط 5/ 255، إتحاف فضلاء البشر 294</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3/ 244</w:t>
      </w:r>
      <w:r>
        <w:rPr>
          <w:rFonts w:ascii="Simplified Arabic" w:hAnsi="Simplified Arabic" w:cs="Simplified Arabic" w:hint="cs"/>
          <w:rtl/>
        </w:rPr>
        <w:t>.</w:t>
      </w:r>
    </w:p>
  </w:footnote>
  <w:footnote w:id="170">
    <w:p w14:paraId="13E1403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الأعراف، آية 196.</w:t>
      </w:r>
    </w:p>
  </w:footnote>
  <w:footnote w:id="171">
    <w:p w14:paraId="436822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813.</w:t>
      </w:r>
    </w:p>
  </w:footnote>
  <w:footnote w:id="172">
    <w:p w14:paraId="0D0C7A4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813- 814.</w:t>
      </w:r>
    </w:p>
  </w:footnote>
  <w:footnote w:id="173">
    <w:p w14:paraId="32BCB5A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3/ 80.</w:t>
      </w:r>
    </w:p>
  </w:footnote>
  <w:footnote w:id="174">
    <w:p w14:paraId="0C91FE7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5/ 255.</w:t>
      </w:r>
    </w:p>
  </w:footnote>
  <w:footnote w:id="175">
    <w:p w14:paraId="57DD096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الأنفال، آية 42.</w:t>
      </w:r>
    </w:p>
  </w:footnote>
  <w:footnote w:id="176">
    <w:p w14:paraId="55BEA84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للفراء 1/ 411، معاني القرآن للأخفش 350، المقتضب 1/ 181، إعراب القرآن للنحاس 2/ 99، وفيه (</w:t>
      </w:r>
      <w:proofErr w:type="spellStart"/>
      <w:r w:rsidRPr="00474D54">
        <w:rPr>
          <w:rFonts w:ascii="Simplified Arabic" w:hAnsi="Simplified Arabic" w:cs="Simplified Arabic"/>
          <w:rtl/>
        </w:rPr>
        <w:t>حَيَىَ</w:t>
      </w:r>
      <w:proofErr w:type="spellEnd"/>
      <w:r w:rsidRPr="00474D54">
        <w:rPr>
          <w:rFonts w:ascii="Simplified Arabic" w:hAnsi="Simplified Arabic" w:cs="Simplified Arabic"/>
          <w:rtl/>
        </w:rPr>
        <w:t xml:space="preserve">)، الحجة في القراءات السبع 171، معاني القراءات 1/ 440، الكشف عن وجوه القراءات السبع 1/ 492، الحجة في علل القراءات السبع 3/ 89،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311، المحرر الوجيز 10/ 203، البحر المحيط 5/ 329، المقاصد الشافية 9/ 450، إتحاف فضلاء البشر 298.</w:t>
      </w:r>
    </w:p>
  </w:footnote>
  <w:footnote w:id="177">
    <w:p w14:paraId="0E49BEC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2/ 860</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3/ 301</w:t>
      </w:r>
      <w:r>
        <w:rPr>
          <w:rFonts w:ascii="Simplified Arabic" w:hAnsi="Simplified Arabic" w:cs="Simplified Arabic" w:hint="cs"/>
          <w:rtl/>
        </w:rPr>
        <w:t>.</w:t>
      </w:r>
    </w:p>
  </w:footnote>
  <w:footnote w:id="178">
    <w:p w14:paraId="3E2880C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860.</w:t>
      </w:r>
    </w:p>
  </w:footnote>
  <w:footnote w:id="179">
    <w:p w14:paraId="32E0494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للفراء، 2/ 28، معاني القرآن وإعرابه للزجاج 3/ 80- 81، إعراب القرآن للنحاس 2/ 185، إعراب القراءات السبع وعللها 1/ 294، الحجة في القراءات السبع 190- 191، الحجة في علل القراءات السبع 3/ 269، الكشف عن وجوه القراءات السبع 1/ 536- 537،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350، التبصرة في القراءات السبع 542، الكشاف 12/ 499، المحرر الوجيز 12/ 24، التبيان في إعراب القرآن 2/ 716، الجامع لأحكام القرآن 11/ 220، البحر المحيط 6/ 216، إتحاف فضلاء البشر 326</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4/144-146</w:t>
      </w:r>
      <w:r>
        <w:rPr>
          <w:rFonts w:ascii="Simplified Arabic" w:hAnsi="Simplified Arabic" w:cs="Simplified Arabic" w:hint="cs"/>
          <w:rtl/>
        </w:rPr>
        <w:t>.</w:t>
      </w:r>
    </w:p>
  </w:footnote>
  <w:footnote w:id="180">
    <w:p w14:paraId="6166ED9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هود، آية 111.</w:t>
      </w:r>
    </w:p>
  </w:footnote>
  <w:footnote w:id="181">
    <w:p w14:paraId="44B6D0A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3/956- 957.</w:t>
      </w:r>
    </w:p>
  </w:footnote>
  <w:footnote w:id="182">
    <w:p w14:paraId="346F024A" w14:textId="1860E224"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B8608E">
        <w:rPr>
          <w:rFonts w:ascii="Simplified Arabic" w:hAnsi="Simplified Arabic" w:cs="Simplified Arabic" w:hint="cs"/>
          <w:rtl/>
        </w:rPr>
        <w:t xml:space="preserve"> </w:t>
      </w:r>
      <w:r w:rsidR="00B8608E" w:rsidRPr="00474D54">
        <w:rPr>
          <w:rFonts w:ascii="Simplified Arabic" w:hAnsi="Simplified Arabic" w:cs="Simplified Arabic"/>
          <w:rtl/>
        </w:rPr>
        <w:t>معاني القرآن وتفسير مشكل إعرابه</w:t>
      </w:r>
      <w:r w:rsidR="00B8608E" w:rsidRPr="00474D54">
        <w:rPr>
          <w:rFonts w:ascii="Simplified Arabic" w:hAnsi="Simplified Arabic" w:cs="Simplified Arabic"/>
          <w:rtl/>
        </w:rPr>
        <w:t xml:space="preserve"> </w:t>
      </w:r>
      <w:r w:rsidRPr="00474D54">
        <w:rPr>
          <w:rFonts w:ascii="Simplified Arabic" w:hAnsi="Simplified Arabic" w:cs="Simplified Arabic"/>
          <w:rtl/>
        </w:rPr>
        <w:t>3/ 958.</w:t>
      </w:r>
    </w:p>
  </w:footnote>
  <w:footnote w:id="183">
    <w:p w14:paraId="21B79B2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2/ 29.</w:t>
      </w:r>
    </w:p>
  </w:footnote>
  <w:footnote w:id="184">
    <w:p w14:paraId="1BC767C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الحجة في القراءات السبع 191.</w:t>
      </w:r>
    </w:p>
  </w:footnote>
  <w:footnote w:id="185">
    <w:p w14:paraId="4BE523D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الكشف عن وجوه القراءات السبع 1/ 537.</w:t>
      </w:r>
    </w:p>
  </w:footnote>
  <w:footnote w:id="186">
    <w:p w14:paraId="309DEF0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وإعرابه 3/ 81.</w:t>
      </w:r>
    </w:p>
  </w:footnote>
  <w:footnote w:id="187">
    <w:p w14:paraId="35E821FC" w14:textId="6C665E45"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إعراب القرآن للنحاس 2/ 185، وانظر: الكشف عن وجوه القراءات السبع</w:t>
      </w:r>
      <w:r w:rsidR="00B8608E">
        <w:rPr>
          <w:rFonts w:ascii="Simplified Arabic" w:hAnsi="Simplified Arabic" w:cs="Simplified Arabic" w:hint="cs"/>
          <w:rtl/>
        </w:rPr>
        <w:br/>
      </w:r>
      <w:r w:rsidRPr="00474D54">
        <w:rPr>
          <w:rFonts w:ascii="Simplified Arabic" w:hAnsi="Simplified Arabic" w:cs="Simplified Arabic"/>
          <w:rtl/>
        </w:rPr>
        <w:t xml:space="preserve"> 1/ 537، الجامع لأحكام القرآن 11/ 221، البحر المحيط 6/ 217.</w:t>
      </w:r>
    </w:p>
  </w:footnote>
  <w:footnote w:id="188">
    <w:p w14:paraId="256C81B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للنحاس 2/ 185، البحر المحيط 6/ 217.</w:t>
      </w:r>
    </w:p>
  </w:footnote>
  <w:footnote w:id="189">
    <w:p w14:paraId="4EB9E42F"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3/ 269.</w:t>
      </w:r>
    </w:p>
  </w:footnote>
  <w:footnote w:id="190">
    <w:p w14:paraId="4C73C59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المحتسب 1/ 328. </w:t>
      </w:r>
    </w:p>
  </w:footnote>
  <w:footnote w:id="191">
    <w:p w14:paraId="106F84D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للزجاج 3/ 81.</w:t>
      </w:r>
    </w:p>
  </w:footnote>
  <w:footnote w:id="192">
    <w:p w14:paraId="2147662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716.</w:t>
      </w:r>
    </w:p>
  </w:footnote>
  <w:footnote w:id="193">
    <w:p w14:paraId="4B259A7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للنحاس 2/ 185.</w:t>
      </w:r>
    </w:p>
  </w:footnote>
  <w:footnote w:id="194">
    <w:p w14:paraId="7CA2991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3/ 81.</w:t>
      </w:r>
    </w:p>
  </w:footnote>
  <w:footnote w:id="195">
    <w:p w14:paraId="04D828D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6/ 218.</w:t>
      </w:r>
    </w:p>
  </w:footnote>
  <w:footnote w:id="196">
    <w:p w14:paraId="73A3114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6/ 217- 219.</w:t>
      </w:r>
    </w:p>
  </w:footnote>
  <w:footnote w:id="197">
    <w:p w14:paraId="51DA967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أمالي ابن الحاجب 1/ 166- 167.</w:t>
      </w:r>
    </w:p>
  </w:footnote>
  <w:footnote w:id="198">
    <w:p w14:paraId="49CB9D5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6/ 218- 219.</w:t>
      </w:r>
    </w:p>
  </w:footnote>
  <w:footnote w:id="199">
    <w:p w14:paraId="235EDB7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للفراء 2/ 224، معاني القرآن وإعرابه للزجاج 3/ 423، إعراب القرآن للنحاس 3/ 67- 68، الحجة في القراءات السبع 252- 253، معاني القراءات 2/ 176، الحجة في علل القراءات السبع 2/ 106، 4/ 5، المحرر الوجيز 17/ 223، الجامع لأحكام القرآن 3/ 163،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473، المقاصد الشافية 1/ 552، إتحاف فضلاء البشر 398، 410</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6/ 106- 108</w:t>
      </w:r>
      <w:r>
        <w:rPr>
          <w:rFonts w:ascii="Simplified Arabic" w:hAnsi="Simplified Arabic" w:cs="Simplified Arabic" w:hint="cs"/>
          <w:rtl/>
        </w:rPr>
        <w:t>.</w:t>
      </w:r>
    </w:p>
  </w:footnote>
  <w:footnote w:id="200">
    <w:p w14:paraId="0916DA3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الحج، آية 29.</w:t>
      </w:r>
    </w:p>
  </w:footnote>
  <w:footnote w:id="201">
    <w:p w14:paraId="4CBE7CB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185.</w:t>
      </w:r>
    </w:p>
  </w:footnote>
  <w:footnote w:id="202">
    <w:p w14:paraId="42C2972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الحج، آية 29.</w:t>
      </w:r>
    </w:p>
  </w:footnote>
  <w:footnote w:id="203">
    <w:p w14:paraId="3E2D688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الحج، آية 29.</w:t>
      </w:r>
    </w:p>
  </w:footnote>
  <w:footnote w:id="204">
    <w:p w14:paraId="6F0F766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النور، آية 22.</w:t>
      </w:r>
    </w:p>
  </w:footnote>
  <w:footnote w:id="205">
    <w:p w14:paraId="3F3D4CB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المتواتر بإسكان اللام</w:t>
      </w:r>
      <w:r w:rsidRPr="00474D54">
        <w:rPr>
          <w:rFonts w:ascii="Simplified Arabic" w:hAnsi="Simplified Arabic" w:cs="Simplified Arabic"/>
        </w:rPr>
        <w:t xml:space="preserve"> </w:t>
      </w:r>
      <w:r w:rsidRPr="00474D54">
        <w:rPr>
          <w:rFonts w:ascii="Simplified Arabic" w:hAnsi="Simplified Arabic" w:cs="Simplified Arabic"/>
          <w:rtl/>
        </w:rPr>
        <w:t>إذا كان قبلها واو أو فاء، أما إذا كان قبلها (ثم) فقراءة العشرة عدا أبي عمرو وابن عامر بكسرها. انظر معجم القراءات القرآنية 6/ 247، إتحاف فضلاء البشر ص410.</w:t>
      </w:r>
    </w:p>
  </w:footnote>
  <w:footnote w:id="206">
    <w:p w14:paraId="2DB3F9E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169.</w:t>
      </w:r>
    </w:p>
  </w:footnote>
  <w:footnote w:id="207">
    <w:p w14:paraId="6C8686A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170.</w:t>
      </w:r>
    </w:p>
  </w:footnote>
  <w:footnote w:id="208">
    <w:p w14:paraId="7FE7B06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القراءات السبع 253.</w:t>
      </w:r>
    </w:p>
  </w:footnote>
  <w:footnote w:id="209">
    <w:p w14:paraId="7667E24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المقتضب 2/ 134. قال: "وأما قراءة من قرأ (ثمَّ ليقطع فَلْينْظر) فإن الإسكان في لام (فَلْيَنْظُرْ) جيد وفي لام (لْيَقْطَعْ) لحن؛ لأن (ثم) منفصلة من الكلمة". وانظر: أبو العباس المبرد وأثره في علوم العربية 43. </w:t>
      </w:r>
    </w:p>
  </w:footnote>
  <w:footnote w:id="210">
    <w:p w14:paraId="0A6146F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3/ 423.</w:t>
      </w:r>
    </w:p>
  </w:footnote>
  <w:footnote w:id="211">
    <w:p w14:paraId="50EC44F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3/ 67- 68.</w:t>
      </w:r>
    </w:p>
  </w:footnote>
  <w:footnote w:id="212">
    <w:p w14:paraId="131EFD1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w:t>
      </w:r>
      <w:proofErr w:type="spellStart"/>
      <w:r w:rsidRPr="00474D54">
        <w:rPr>
          <w:rFonts w:ascii="Simplified Arabic" w:hAnsi="Simplified Arabic" w:cs="Simplified Arabic"/>
          <w:rtl/>
        </w:rPr>
        <w:t>اللامات</w:t>
      </w:r>
      <w:proofErr w:type="spellEnd"/>
      <w:r w:rsidRPr="00474D54">
        <w:rPr>
          <w:rFonts w:ascii="Simplified Arabic" w:hAnsi="Simplified Arabic" w:cs="Simplified Arabic"/>
          <w:rtl/>
        </w:rPr>
        <w:t xml:space="preserve"> 93.</w:t>
      </w:r>
    </w:p>
  </w:footnote>
  <w:footnote w:id="213">
    <w:p w14:paraId="26E0462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القراءات السبع 253.</w:t>
      </w:r>
    </w:p>
  </w:footnote>
  <w:footnote w:id="214">
    <w:p w14:paraId="04EF339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سر صناعة الإعراب 335- 336، 384.</w:t>
      </w:r>
    </w:p>
  </w:footnote>
  <w:footnote w:id="215">
    <w:p w14:paraId="679BB66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المحرر الوجيز 17/ 224.</w:t>
      </w:r>
    </w:p>
  </w:footnote>
  <w:footnote w:id="216">
    <w:p w14:paraId="5BB2236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2/ 224.</w:t>
      </w:r>
    </w:p>
  </w:footnote>
  <w:footnote w:id="217">
    <w:p w14:paraId="5C04FBE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2/ 108، 4/ 6.</w:t>
      </w:r>
    </w:p>
  </w:footnote>
  <w:footnote w:id="218">
    <w:p w14:paraId="4640FD2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للأخفش 188، معاني القرآن وإعرابه للزجاج 1/ 313، إعراب القرآن للنحاس 1/ 116، الحجة في القراءات السبع 97، معاني القراءات 1/ 205، الحجة في علل القراءات السبع 2/ 155،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136، الكشاف 2/ 136، المحرر الوجيز 2/ 622، التبيان في إعراب القرآن 1/ 185، الجامع لأحكام القرآن 4/ 116، البحر المحيط 2/ 502، الدر المصون 2/ 573، النشر 2/ 227، إتحاف فضلاء البشر 204</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1/ 323 -324</w:t>
      </w:r>
      <w:r>
        <w:rPr>
          <w:rFonts w:ascii="Simplified Arabic" w:hAnsi="Simplified Arabic" w:cs="Simplified Arabic" w:hint="cs"/>
          <w:rtl/>
        </w:rPr>
        <w:t>.</w:t>
      </w:r>
    </w:p>
  </w:footnote>
  <w:footnote w:id="219">
    <w:p w14:paraId="463C7D0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البقرة، آية 233.</w:t>
      </w:r>
    </w:p>
  </w:footnote>
  <w:footnote w:id="220">
    <w:p w14:paraId="1995A12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1/ 179.</w:t>
      </w:r>
    </w:p>
  </w:footnote>
  <w:footnote w:id="221">
    <w:p w14:paraId="1C53472E" w14:textId="182F5CD1"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B8608E">
        <w:rPr>
          <w:rFonts w:ascii="Simplified Arabic" w:hAnsi="Simplified Arabic" w:cs="Simplified Arabic" w:hint="cs"/>
          <w:rtl/>
        </w:rPr>
        <w:t xml:space="preserve"> </w:t>
      </w:r>
      <w:r w:rsidR="00B8608E" w:rsidRPr="00474D54">
        <w:rPr>
          <w:rFonts w:ascii="Simplified Arabic" w:hAnsi="Simplified Arabic" w:cs="Simplified Arabic"/>
          <w:rtl/>
        </w:rPr>
        <w:t>معاني القرآن وتفسير مشكل إعرابه</w:t>
      </w:r>
      <w:r w:rsidR="00B8608E" w:rsidRPr="00474D54">
        <w:rPr>
          <w:rFonts w:ascii="Simplified Arabic" w:hAnsi="Simplified Arabic" w:cs="Simplified Arabic"/>
          <w:rtl/>
        </w:rPr>
        <w:t xml:space="preserve"> </w:t>
      </w:r>
      <w:r w:rsidRPr="00474D54">
        <w:rPr>
          <w:rFonts w:ascii="Simplified Arabic" w:hAnsi="Simplified Arabic" w:cs="Simplified Arabic"/>
          <w:rtl/>
        </w:rPr>
        <w:t>1/ 179.</w:t>
      </w:r>
    </w:p>
  </w:footnote>
  <w:footnote w:id="222">
    <w:p w14:paraId="41DE818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179.</w:t>
      </w:r>
    </w:p>
  </w:footnote>
  <w:footnote w:id="223">
    <w:p w14:paraId="101C25B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188، 205.</w:t>
      </w:r>
    </w:p>
  </w:footnote>
  <w:footnote w:id="224">
    <w:p w14:paraId="22E0634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1/ 149- 150.</w:t>
      </w:r>
    </w:p>
  </w:footnote>
  <w:footnote w:id="225">
    <w:p w14:paraId="154D8DA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1/ 313</w:t>
      </w:r>
    </w:p>
  </w:footnote>
  <w:footnote w:id="226">
    <w:p w14:paraId="5B40515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القرآن 1/ 116.</w:t>
      </w:r>
    </w:p>
  </w:footnote>
  <w:footnote w:id="227">
    <w:p w14:paraId="4D7CE18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الكشاف 2/ 136.</w:t>
      </w:r>
    </w:p>
  </w:footnote>
  <w:footnote w:id="228">
    <w:p w14:paraId="4AE5B67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tl/>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الدر المصون 2/ 467.</w:t>
      </w:r>
    </w:p>
  </w:footnote>
  <w:footnote w:id="229">
    <w:p w14:paraId="6996B23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1/ 185.</w:t>
      </w:r>
    </w:p>
  </w:footnote>
  <w:footnote w:id="230">
    <w:p w14:paraId="553F31B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القراءات السبع 97.</w:t>
      </w:r>
    </w:p>
  </w:footnote>
  <w:footnote w:id="231">
    <w:p w14:paraId="7463BFA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2/ 155.</w:t>
      </w:r>
    </w:p>
  </w:footnote>
  <w:footnote w:id="232">
    <w:p w14:paraId="31BC590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2/ 502.</w:t>
      </w:r>
    </w:p>
  </w:footnote>
  <w:footnote w:id="233">
    <w:p w14:paraId="21AF9EC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المحرر الوجيز 2/ 573.</w:t>
      </w:r>
    </w:p>
  </w:footnote>
  <w:footnote w:id="234">
    <w:p w14:paraId="696B3E9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4/ 116- 117.</w:t>
      </w:r>
    </w:p>
  </w:footnote>
  <w:footnote w:id="235">
    <w:p w14:paraId="524C0755" w14:textId="1BED9E46"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w:t>
      </w:r>
      <w:r w:rsidRPr="00474D54">
        <w:rPr>
          <w:rFonts w:ascii="Simplified Arabic" w:hAnsi="Simplified Arabic" w:cs="Simplified Arabic"/>
        </w:rPr>
        <w:t xml:space="preserve"> </w:t>
      </w:r>
      <w:r w:rsidRPr="00474D54">
        <w:rPr>
          <w:rFonts w:ascii="Simplified Arabic" w:hAnsi="Simplified Arabic" w:cs="Simplified Arabic"/>
          <w:rtl/>
        </w:rPr>
        <w:t xml:space="preserve">معاني القرآن وإعرابه للزجاج 2/ 442، إعراب القرآن للنحاس 2/ 115، إعراب القراءات السبع وعللها 1/ 236، الحجة في القراءات السبع 174، معاني القراءات 1/450، الكشف عن وجوه القراءات السبع 1/ 501، الحجة في علل القراءات السبع 3/ 124،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317، المحرر الوجيز </w:t>
      </w:r>
      <w:r w:rsidR="00BE4958">
        <w:rPr>
          <w:rFonts w:ascii="Simplified Arabic" w:hAnsi="Simplified Arabic" w:cs="Simplified Arabic" w:hint="cs"/>
          <w:rtl/>
        </w:rPr>
        <w:br/>
      </w:r>
      <w:r w:rsidRPr="00474D54">
        <w:rPr>
          <w:rFonts w:ascii="Simplified Arabic" w:hAnsi="Simplified Arabic" w:cs="Simplified Arabic"/>
          <w:rtl/>
        </w:rPr>
        <w:t>10/ 293، التبيان في إعراب القرآن 2/ 640، الجامع لأحكام القرآن 10/ 172، البحر المحيط 5/ 402، إتحاف فضلاء البشر 302- 303</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3/ 369- 370</w:t>
      </w:r>
      <w:r>
        <w:rPr>
          <w:rFonts w:ascii="Simplified Arabic" w:hAnsi="Simplified Arabic" w:cs="Simplified Arabic" w:hint="cs"/>
          <w:rtl/>
        </w:rPr>
        <w:t>.</w:t>
      </w:r>
    </w:p>
  </w:footnote>
  <w:footnote w:id="236">
    <w:p w14:paraId="49C22CB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التوبة، آية 30.</w:t>
      </w:r>
    </w:p>
  </w:footnote>
  <w:footnote w:id="237">
    <w:p w14:paraId="393AEE8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معاني القرآن وتفسير مشكل إعرابه 2/ 879. </w:t>
      </w:r>
    </w:p>
  </w:footnote>
  <w:footnote w:id="238">
    <w:p w14:paraId="24DCAC4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880.</w:t>
      </w:r>
    </w:p>
  </w:footnote>
  <w:footnote w:id="239">
    <w:p w14:paraId="40C9B20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1/ 411.</w:t>
      </w:r>
    </w:p>
  </w:footnote>
  <w:footnote w:id="240">
    <w:p w14:paraId="14BE892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356.</w:t>
      </w:r>
    </w:p>
  </w:footnote>
  <w:footnote w:id="241">
    <w:p w14:paraId="6CA0B79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356.</w:t>
      </w:r>
    </w:p>
  </w:footnote>
  <w:footnote w:id="242">
    <w:p w14:paraId="6CB029E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المقتضب 2/316.</w:t>
      </w:r>
    </w:p>
  </w:footnote>
  <w:footnote w:id="243">
    <w:p w14:paraId="3D45053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2/ 442.</w:t>
      </w:r>
    </w:p>
  </w:footnote>
  <w:footnote w:id="244">
    <w:p w14:paraId="1BE52D8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القراءات السبع وعللها 1/ 237، الحجة في القراءات السبع ص174.</w:t>
      </w:r>
    </w:p>
  </w:footnote>
  <w:footnote w:id="245">
    <w:p w14:paraId="420F554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الحجة في علل القراءات السبع 3/ 124- 125.</w:t>
      </w:r>
    </w:p>
  </w:footnote>
  <w:footnote w:id="246">
    <w:p w14:paraId="61474D1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سر صناعة الإعراب ص532- 536.</w:t>
      </w:r>
    </w:p>
  </w:footnote>
  <w:footnote w:id="247">
    <w:p w14:paraId="07659CC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الكشف عن وجوه القراءات السبع 1/ 501.</w:t>
      </w:r>
    </w:p>
  </w:footnote>
  <w:footnote w:id="248">
    <w:p w14:paraId="603CA9A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شرح اللمع 339، 461.</w:t>
      </w:r>
    </w:p>
  </w:footnote>
  <w:footnote w:id="249">
    <w:p w14:paraId="1245555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640.</w:t>
      </w:r>
    </w:p>
  </w:footnote>
  <w:footnote w:id="250">
    <w:p w14:paraId="08E6E29D"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المحرر الوجيز 10/ 294</w:t>
      </w:r>
    </w:p>
  </w:footnote>
  <w:footnote w:id="251">
    <w:p w14:paraId="1C9060E0"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الجامع لأحكام القرآن 10/ 172.</w:t>
      </w:r>
    </w:p>
  </w:footnote>
  <w:footnote w:id="252">
    <w:p w14:paraId="69E141EC"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5/ 402- 403.</w:t>
      </w:r>
    </w:p>
  </w:footnote>
  <w:footnote w:id="253">
    <w:p w14:paraId="01AADEB1"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w:t>
      </w:r>
      <w:r w:rsidRPr="00474D54">
        <w:rPr>
          <w:rFonts w:ascii="Simplified Arabic" w:hAnsi="Simplified Arabic" w:cs="Simplified Arabic"/>
        </w:rPr>
        <w:t xml:space="preserve"> </w:t>
      </w:r>
      <w:r w:rsidRPr="00474D54">
        <w:rPr>
          <w:rFonts w:ascii="Simplified Arabic" w:hAnsi="Simplified Arabic" w:cs="Simplified Arabic"/>
          <w:rtl/>
        </w:rPr>
        <w:t xml:space="preserve">معاني القرآن للفراء 2/ 120، معاني القرآن وإعرابه للزجاج 3/ 234، إعراب القرآن للنحاس 2/ 269، إعراب القراءات السبع وعللها 1/ 368، الحجة في القراءات السبع 216، الحجة في علل القراءات السبع 3/ 397، الكشف عن وجوه القراءات السبع 2/ 43، حجة القراءات لابن </w:t>
      </w:r>
      <w:proofErr w:type="spellStart"/>
      <w:r w:rsidRPr="00474D54">
        <w:rPr>
          <w:rFonts w:ascii="Simplified Arabic" w:hAnsi="Simplified Arabic" w:cs="Simplified Arabic"/>
          <w:rtl/>
        </w:rPr>
        <w:t>زنجلة</w:t>
      </w:r>
      <w:proofErr w:type="spellEnd"/>
      <w:r w:rsidRPr="00474D54">
        <w:rPr>
          <w:rFonts w:ascii="Simplified Arabic" w:hAnsi="Simplified Arabic" w:cs="Simplified Arabic"/>
          <w:rtl/>
        </w:rPr>
        <w:t xml:space="preserve"> 399، الكشاف 15/ 594، المحرر الوجيز 15/ 461، التبيان في إعراب القرآن 2/ 817، شرح الكافية 1068، البحر المحيط 7/ 35، إتحاف فضلاء البشر 356- 357</w:t>
      </w:r>
      <w:r>
        <w:rPr>
          <w:rFonts w:ascii="Simplified Arabic" w:hAnsi="Simplified Arabic" w:cs="Simplified Arabic" w:hint="cs"/>
          <w:rtl/>
        </w:rPr>
        <w:t xml:space="preserve">، </w:t>
      </w:r>
      <w:r w:rsidRPr="00474D54">
        <w:rPr>
          <w:rFonts w:ascii="Simplified Arabic" w:hAnsi="Simplified Arabic" w:cs="Simplified Arabic"/>
          <w:rtl/>
        </w:rPr>
        <w:t>معجم القراءات القرآنية 5/ 40</w:t>
      </w:r>
      <w:r>
        <w:rPr>
          <w:rFonts w:ascii="Simplified Arabic" w:hAnsi="Simplified Arabic" w:cs="Simplified Arabic" w:hint="cs"/>
          <w:rtl/>
        </w:rPr>
        <w:t>.</w:t>
      </w:r>
    </w:p>
  </w:footnote>
  <w:footnote w:id="254">
    <w:p w14:paraId="132DEB9E"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الإسراء، آية 23.</w:t>
      </w:r>
    </w:p>
  </w:footnote>
  <w:footnote w:id="255">
    <w:p w14:paraId="63B4D288" w14:textId="77777777" w:rsidR="00785674" w:rsidRPr="00474D54" w:rsidRDefault="00785674" w:rsidP="00450458">
      <w:pPr>
        <w:autoSpaceDE w:val="0"/>
        <w:autoSpaceDN w:val="0"/>
        <w:spacing w:line="216"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قراءة</w:t>
      </w:r>
      <w:r w:rsidRPr="00474D54">
        <w:rPr>
          <w:rFonts w:ascii="Simplified Arabic" w:hAnsi="Simplified Arabic" w:cs="Simplified Arabic"/>
        </w:rPr>
        <w:t xml:space="preserve"> </w:t>
      </w:r>
      <w:r w:rsidRPr="00474D54">
        <w:rPr>
          <w:rFonts w:ascii="Simplified Arabic" w:hAnsi="Simplified Arabic" w:cs="Simplified Arabic"/>
          <w:rtl/>
        </w:rPr>
        <w:t>ابن كثير</w:t>
      </w:r>
      <w:r w:rsidRPr="00474D54">
        <w:rPr>
          <w:rFonts w:ascii="Simplified Arabic" w:hAnsi="Simplified Arabic" w:cs="Simplified Arabic"/>
        </w:rPr>
        <w:t xml:space="preserve"> </w:t>
      </w:r>
      <w:r w:rsidRPr="00474D54">
        <w:rPr>
          <w:rFonts w:ascii="Simplified Arabic" w:hAnsi="Simplified Arabic" w:cs="Simplified Arabic"/>
          <w:rtl/>
        </w:rPr>
        <w:t>وأبي عمرو ونافع وابن عامر وعاصم وأبي جعفر ويعقوب.</w:t>
      </w:r>
    </w:p>
  </w:footnote>
  <w:footnote w:id="256">
    <w:p w14:paraId="2AFD9CD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معاني القرآن وتفسير مشكل إعرابه 3/ 1177.</w:t>
      </w:r>
    </w:p>
  </w:footnote>
  <w:footnote w:id="257">
    <w:p w14:paraId="5E770AD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وإعرابه للزجاج 3/ 234، إعراب القرآن للنحاس 2/ 269، الحجة في القراءات السبع 216، الكشف عن وجوه القراءات السبع 2/ 44، الكشاف 15/ 594، المحرر الوجيز 15/ 461- 462، شرح الكافية 1068.</w:t>
      </w:r>
    </w:p>
  </w:footnote>
  <w:footnote w:id="258">
    <w:p w14:paraId="17E6F9E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b/>
          <w:bCs/>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2/ 120</w:t>
      </w:r>
      <w:r w:rsidRPr="00474D54">
        <w:rPr>
          <w:rFonts w:ascii="Simplified Arabic" w:hAnsi="Simplified Arabic" w:cs="Simplified Arabic"/>
          <w:b/>
          <w:bCs/>
          <w:rtl/>
        </w:rPr>
        <w:t>.</w:t>
      </w:r>
    </w:p>
  </w:footnote>
  <w:footnote w:id="259">
    <w:p w14:paraId="130DBDB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b/>
          <w:bCs/>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إعراب القراءات السبع وعللها 1/ 369.</w:t>
      </w:r>
    </w:p>
  </w:footnote>
  <w:footnote w:id="260">
    <w:p w14:paraId="1133715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b/>
          <w:bCs/>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التبيان في إعراب القرآن 2/ 817.</w:t>
      </w:r>
    </w:p>
  </w:footnote>
  <w:footnote w:id="261">
    <w:p w14:paraId="7D90E7DB"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b/>
          <w:bCs/>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7/ 36.</w:t>
      </w:r>
    </w:p>
  </w:footnote>
  <w:footnote w:id="262">
    <w:p w14:paraId="3B1BAC0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الحجة في علل القراءات السبع 3/ 397.</w:t>
      </w:r>
    </w:p>
  </w:footnote>
  <w:footnote w:id="263">
    <w:p w14:paraId="2FA4535A"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النشر في القراءات العشر 233.</w:t>
      </w:r>
    </w:p>
  </w:footnote>
  <w:footnote w:id="264">
    <w:p w14:paraId="4E1E7B5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البحر المحيط 3/ 690.</w:t>
      </w:r>
    </w:p>
  </w:footnote>
  <w:footnote w:id="265">
    <w:p w14:paraId="026F663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6/ 218.</w:t>
      </w:r>
    </w:p>
  </w:footnote>
  <w:footnote w:id="266">
    <w:p w14:paraId="06B0439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الجامع لأحكام القرآن 15/ 228</w:t>
      </w:r>
    </w:p>
  </w:footnote>
  <w:footnote w:id="267">
    <w:p w14:paraId="331EA16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حاشية الشهاب الخفاجي 5/ 251.</w:t>
      </w:r>
    </w:p>
  </w:footnote>
  <w:footnote w:id="268">
    <w:p w14:paraId="39229BD7"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المحيط 8/ 180.</w:t>
      </w:r>
    </w:p>
  </w:footnote>
  <w:footnote w:id="269">
    <w:p w14:paraId="7FC150D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الجامع لأحكام القرآن 12/ 130.</w:t>
      </w:r>
    </w:p>
  </w:footnote>
  <w:footnote w:id="270">
    <w:p w14:paraId="3648615D"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البحر 2/ 265، 506، 4/ 87.</w:t>
      </w:r>
    </w:p>
  </w:footnote>
  <w:footnote w:id="271">
    <w:p w14:paraId="11CC0B46"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8/ 186، 1/ 586.</w:t>
      </w:r>
    </w:p>
  </w:footnote>
  <w:footnote w:id="272">
    <w:p w14:paraId="5BD931C7" w14:textId="0353EBF9"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B8608E">
        <w:rPr>
          <w:rFonts w:ascii="Simplified Arabic" w:hAnsi="Simplified Arabic" w:cs="Simplified Arabic" w:hint="cs"/>
          <w:rtl/>
        </w:rPr>
        <w:t xml:space="preserve"> </w:t>
      </w:r>
      <w:r w:rsidR="00B8608E" w:rsidRPr="00474D54">
        <w:rPr>
          <w:rFonts w:ascii="Simplified Arabic" w:hAnsi="Simplified Arabic" w:cs="Simplified Arabic"/>
          <w:rtl/>
        </w:rPr>
        <w:t xml:space="preserve">انظر: البحر </w:t>
      </w:r>
      <w:r w:rsidRPr="00474D54">
        <w:rPr>
          <w:rFonts w:ascii="Simplified Arabic" w:hAnsi="Simplified Arabic" w:cs="Simplified Arabic"/>
          <w:rtl/>
        </w:rPr>
        <w:t>3/ 221.</w:t>
      </w:r>
    </w:p>
  </w:footnote>
  <w:footnote w:id="273">
    <w:p w14:paraId="365785B9"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3/115.</w:t>
      </w:r>
    </w:p>
  </w:footnote>
  <w:footnote w:id="274">
    <w:p w14:paraId="56B1C94C"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معاني القرآن وتفسير مشكل إعرابه 2/ 197.</w:t>
      </w:r>
    </w:p>
  </w:footnote>
  <w:footnote w:id="275">
    <w:p w14:paraId="7D84403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129.</w:t>
      </w:r>
    </w:p>
  </w:footnote>
  <w:footnote w:id="276">
    <w:p w14:paraId="559FCB5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91.</w:t>
      </w:r>
    </w:p>
  </w:footnote>
  <w:footnote w:id="277">
    <w:p w14:paraId="6E483772" w14:textId="3E8983CE"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B8608E">
        <w:rPr>
          <w:rFonts w:ascii="Simplified Arabic" w:hAnsi="Simplified Arabic" w:cs="Simplified Arabic" w:hint="cs"/>
          <w:rtl/>
        </w:rPr>
        <w:t xml:space="preserve"> </w:t>
      </w:r>
      <w:r w:rsidR="00B8608E" w:rsidRPr="00474D54">
        <w:rPr>
          <w:rFonts w:ascii="Simplified Arabic" w:hAnsi="Simplified Arabic" w:cs="Simplified Arabic"/>
          <w:rtl/>
        </w:rPr>
        <w:t xml:space="preserve">انظر: معاني القرآن وتفسير مشكل إعرابه </w:t>
      </w:r>
      <w:r w:rsidRPr="00474D54">
        <w:rPr>
          <w:rFonts w:ascii="Simplified Arabic" w:hAnsi="Simplified Arabic" w:cs="Simplified Arabic"/>
          <w:rtl/>
        </w:rPr>
        <w:t>1/ 35.</w:t>
      </w:r>
    </w:p>
  </w:footnote>
  <w:footnote w:id="278">
    <w:p w14:paraId="6383F9C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106.</w:t>
      </w:r>
    </w:p>
  </w:footnote>
  <w:footnote w:id="279">
    <w:p w14:paraId="5911968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392-393.</w:t>
      </w:r>
    </w:p>
  </w:footnote>
  <w:footnote w:id="280">
    <w:p w14:paraId="12C8164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179.</w:t>
      </w:r>
    </w:p>
  </w:footnote>
  <w:footnote w:id="281">
    <w:p w14:paraId="210B70D8"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106.</w:t>
      </w:r>
    </w:p>
  </w:footnote>
  <w:footnote w:id="282">
    <w:p w14:paraId="4EF4DA2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 956- 958.</w:t>
      </w:r>
    </w:p>
  </w:footnote>
  <w:footnote w:id="283">
    <w:p w14:paraId="2261A8D1" w14:textId="1265A9DA" w:rsidR="00785674" w:rsidRPr="00474D54" w:rsidRDefault="00785674" w:rsidP="00B8608E">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B8608E">
        <w:rPr>
          <w:rFonts w:ascii="Simplified Arabic" w:hAnsi="Simplified Arabic" w:cs="Simplified Arabic" w:hint="cs"/>
          <w:rtl/>
        </w:rPr>
        <w:t xml:space="preserve"> </w:t>
      </w:r>
      <w:r w:rsidR="00B8608E" w:rsidRPr="00474D54">
        <w:rPr>
          <w:rFonts w:ascii="Simplified Arabic" w:hAnsi="Simplified Arabic" w:cs="Simplified Arabic"/>
          <w:rtl/>
        </w:rPr>
        <w:t xml:space="preserve">انظر: معاني القرآن وتفسير مشكل إعرابه </w:t>
      </w:r>
      <w:r w:rsidRPr="00474D54">
        <w:rPr>
          <w:rFonts w:ascii="Simplified Arabic" w:hAnsi="Simplified Arabic" w:cs="Simplified Arabic"/>
          <w:rtl/>
        </w:rPr>
        <w:t>1/179.</w:t>
      </w:r>
    </w:p>
  </w:footnote>
  <w:footnote w:id="284">
    <w:p w14:paraId="1796189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الأنعام، آية 137.</w:t>
      </w:r>
    </w:p>
  </w:footnote>
  <w:footnote w:id="285">
    <w:p w14:paraId="743946D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انظر: معجم القراءات القرآنية 4/518-519.</w:t>
      </w:r>
    </w:p>
  </w:footnote>
  <w:footnote w:id="286">
    <w:p w14:paraId="545EBF7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سورة إبراهيم، آية 47.</w:t>
      </w:r>
    </w:p>
  </w:footnote>
  <w:footnote w:id="287">
    <w:p w14:paraId="51E3A4D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xml:space="preserve">) انظر: معاني القرآن وتفسير مشكل إعرابه 3/ 1112 </w:t>
      </w:r>
    </w:p>
  </w:footnote>
  <w:footnote w:id="288">
    <w:p w14:paraId="25370AC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 1113.</w:t>
      </w:r>
    </w:p>
  </w:footnote>
  <w:footnote w:id="289">
    <w:p w14:paraId="4BA4F26B" w14:textId="1F07BF22" w:rsidR="00785674" w:rsidRPr="00474D54" w:rsidRDefault="00785674" w:rsidP="004504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450458">
        <w:rPr>
          <w:rFonts w:ascii="Simplified Arabic" w:hAnsi="Simplified Arabic" w:cs="Simplified Arabic" w:hint="cs"/>
          <w:rtl/>
        </w:rPr>
        <w:t xml:space="preserve"> </w:t>
      </w:r>
      <w:r w:rsidR="00450458" w:rsidRPr="00474D54">
        <w:rPr>
          <w:rFonts w:ascii="Simplified Arabic" w:hAnsi="Simplified Arabic" w:cs="Simplified Arabic"/>
          <w:rtl/>
        </w:rPr>
        <w:t xml:space="preserve">انظر: معاني القرآن وتفسير مشكل إعرابه </w:t>
      </w:r>
      <w:r w:rsidRPr="00474D54">
        <w:rPr>
          <w:rFonts w:ascii="Simplified Arabic" w:hAnsi="Simplified Arabic" w:cs="Simplified Arabic"/>
          <w:rtl/>
        </w:rPr>
        <w:t>3/ 1114.</w:t>
      </w:r>
    </w:p>
  </w:footnote>
  <w:footnote w:id="290">
    <w:p w14:paraId="11F4DE52"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128، 187.</w:t>
      </w:r>
    </w:p>
  </w:footnote>
  <w:footnote w:id="291">
    <w:p w14:paraId="7A01B565"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862.</w:t>
      </w:r>
    </w:p>
  </w:footnote>
  <w:footnote w:id="292">
    <w:p w14:paraId="2E98DA1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105.</w:t>
      </w:r>
    </w:p>
  </w:footnote>
  <w:footnote w:id="293">
    <w:p w14:paraId="38F30ACE"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3/ 956، 958.</w:t>
      </w:r>
    </w:p>
  </w:footnote>
  <w:footnote w:id="294">
    <w:p w14:paraId="5EF25CFF" w14:textId="1BEAA634" w:rsidR="00785674" w:rsidRPr="00474D54" w:rsidRDefault="00785674" w:rsidP="004504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450458">
        <w:rPr>
          <w:rFonts w:ascii="Simplified Arabic" w:hAnsi="Simplified Arabic" w:cs="Simplified Arabic" w:hint="cs"/>
          <w:rtl/>
        </w:rPr>
        <w:t xml:space="preserve"> </w:t>
      </w:r>
      <w:r w:rsidR="00450458" w:rsidRPr="00474D54">
        <w:rPr>
          <w:rFonts w:ascii="Simplified Arabic" w:hAnsi="Simplified Arabic" w:cs="Simplified Arabic"/>
          <w:rtl/>
        </w:rPr>
        <w:t xml:space="preserve">انظر: معاني القرآن وتفسير مشكل إعرابه </w:t>
      </w:r>
      <w:r w:rsidRPr="00474D54">
        <w:rPr>
          <w:rFonts w:ascii="Simplified Arabic" w:hAnsi="Simplified Arabic" w:cs="Simplified Arabic"/>
          <w:rtl/>
        </w:rPr>
        <w:t>2/ 392.</w:t>
      </w:r>
    </w:p>
  </w:footnote>
  <w:footnote w:id="295">
    <w:p w14:paraId="12E68C83"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190.</w:t>
      </w:r>
    </w:p>
  </w:footnote>
  <w:footnote w:id="296">
    <w:p w14:paraId="31A94A51"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143، 2/ 392.</w:t>
      </w:r>
    </w:p>
  </w:footnote>
  <w:footnote w:id="297">
    <w:p w14:paraId="4694DF44"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1/ 105، 106.</w:t>
      </w:r>
    </w:p>
  </w:footnote>
  <w:footnote w:id="298">
    <w:p w14:paraId="58460560" w14:textId="77777777" w:rsidR="00785674" w:rsidRPr="00474D54" w:rsidRDefault="00785674" w:rsidP="00BE49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 المصدر السابق 2/ 862- 864.</w:t>
      </w:r>
    </w:p>
  </w:footnote>
  <w:footnote w:id="299">
    <w:p w14:paraId="11490D45" w14:textId="7942319F" w:rsidR="00785674" w:rsidRPr="00474D54" w:rsidRDefault="00785674" w:rsidP="00450458">
      <w:pPr>
        <w:autoSpaceDE w:val="0"/>
        <w:autoSpaceDN w:val="0"/>
        <w:spacing w:line="240" w:lineRule="auto"/>
        <w:ind w:left="340" w:hanging="340"/>
        <w:jc w:val="lowKashida"/>
        <w:rPr>
          <w:rFonts w:ascii="Simplified Arabic" w:hAnsi="Simplified Arabic" w:cs="Simplified Arabic"/>
        </w:rPr>
      </w:pPr>
      <w:r w:rsidRPr="00474D54">
        <w:rPr>
          <w:rFonts w:ascii="Simplified Arabic" w:hAnsi="Simplified Arabic" w:cs="Simplified Arabic"/>
          <w:rtl/>
        </w:rPr>
        <w:t>(</w:t>
      </w:r>
      <w:r w:rsidRPr="00474D54">
        <w:rPr>
          <w:rFonts w:ascii="Simplified Arabic" w:hAnsi="Simplified Arabic" w:cs="Simplified Arabic"/>
        </w:rPr>
        <w:footnoteRef/>
      </w:r>
      <w:r w:rsidRPr="00474D54">
        <w:rPr>
          <w:rFonts w:ascii="Simplified Arabic" w:hAnsi="Simplified Arabic" w:cs="Simplified Arabic"/>
          <w:rtl/>
        </w:rPr>
        <w:t>)</w:t>
      </w:r>
      <w:r w:rsidR="00450458">
        <w:rPr>
          <w:rFonts w:ascii="Simplified Arabic" w:hAnsi="Simplified Arabic" w:cs="Simplified Arabic" w:hint="cs"/>
          <w:rtl/>
        </w:rPr>
        <w:t xml:space="preserve"> </w:t>
      </w:r>
      <w:r w:rsidR="00450458" w:rsidRPr="00474D54">
        <w:rPr>
          <w:rFonts w:ascii="Simplified Arabic" w:hAnsi="Simplified Arabic" w:cs="Simplified Arabic"/>
          <w:rtl/>
        </w:rPr>
        <w:t xml:space="preserve">انظر: معاني القرآن وتفسير مشكل إعرابه </w:t>
      </w:r>
      <w:r w:rsidRPr="00474D54">
        <w:rPr>
          <w:rFonts w:ascii="Simplified Arabic" w:hAnsi="Simplified Arabic" w:cs="Simplified Arabic"/>
          <w:rtl/>
        </w:rPr>
        <w:t>1/ 128، 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785674"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785674" w:rsidRPr="000271CC" w:rsidRDefault="00785674"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785674"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785674" w:rsidRPr="000271CC" w:rsidRDefault="00785674" w:rsidP="00FF7FDA">
          <w:pPr>
            <w:pStyle w:val="ad"/>
            <w:spacing w:line="240" w:lineRule="auto"/>
            <w:jc w:val="center"/>
            <w:rPr>
              <w:rFonts w:ascii="Calibri" w:hAnsi="Calibri" w:cs="AL-Mateen"/>
              <w:sz w:val="26"/>
              <w:szCs w:val="26"/>
              <w:rtl/>
            </w:rPr>
          </w:pPr>
        </w:p>
      </w:tc>
    </w:tr>
  </w:tbl>
  <w:p w14:paraId="6B3CA73F" w14:textId="77777777" w:rsidR="00785674" w:rsidRPr="00905342" w:rsidRDefault="00785674">
    <w:pPr>
      <w:pStyle w:val="af"/>
      <w:rPr>
        <w:lang w:bidi="ar-EG"/>
      </w:rPr>
    </w:pPr>
  </w:p>
  <w:p w14:paraId="3F3F2549" w14:textId="77777777" w:rsidR="00785674" w:rsidRDefault="007856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785674"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17CC43CB" w:rsidR="00785674" w:rsidRPr="008A4A34" w:rsidRDefault="00E45611" w:rsidP="003424F2">
          <w:pPr>
            <w:spacing w:line="240" w:lineRule="auto"/>
            <w:rPr>
              <w:rFonts w:ascii="Adobe Arabic" w:hAnsi="Adobe Arabic" w:cs="Adobe Arabic"/>
              <w:color w:val="000000"/>
              <w:sz w:val="27"/>
              <w:szCs w:val="27"/>
              <w:rtl/>
            </w:rPr>
          </w:pPr>
          <w:r w:rsidRPr="00E45611">
            <w:rPr>
              <w:rFonts w:ascii="Adobe Arabic" w:hAnsi="Adobe Arabic" w:cs="Adobe Arabic" w:hint="cs"/>
              <w:color w:val="000000"/>
              <w:sz w:val="25"/>
              <w:szCs w:val="25"/>
              <w:rtl/>
            </w:rPr>
            <w:t>ما ضعَّفه</w:t>
          </w:r>
          <w:r w:rsidRPr="00E45611">
            <w:rPr>
              <w:rFonts w:ascii="Adobe Arabic" w:hAnsi="Adobe Arabic" w:cs="Adobe Arabic"/>
              <w:color w:val="000000"/>
              <w:sz w:val="25"/>
              <w:szCs w:val="25"/>
              <w:rtl/>
            </w:rPr>
            <w:t xml:space="preserve"> قطرب </w:t>
          </w:r>
          <w:r w:rsidRPr="00E45611">
            <w:rPr>
              <w:rFonts w:ascii="Adobe Arabic" w:hAnsi="Adobe Arabic" w:cs="Adobe Arabic" w:hint="cs"/>
              <w:color w:val="000000"/>
              <w:sz w:val="25"/>
              <w:szCs w:val="25"/>
              <w:rtl/>
            </w:rPr>
            <w:t xml:space="preserve">من </w:t>
          </w:r>
          <w:r w:rsidRPr="00E45611">
            <w:rPr>
              <w:rFonts w:ascii="Adobe Arabic" w:hAnsi="Adobe Arabic" w:cs="Adobe Arabic"/>
              <w:color w:val="000000"/>
              <w:sz w:val="25"/>
              <w:szCs w:val="25"/>
              <w:rtl/>
            </w:rPr>
            <w:t xml:space="preserve">القراءات المتواترة </w:t>
          </w:r>
          <w:r w:rsidRPr="00E45611">
            <w:rPr>
              <w:rFonts w:ascii="Adobe Arabic" w:hAnsi="Adobe Arabic" w:cs="Adobe Arabic" w:hint="cs"/>
              <w:color w:val="000000"/>
              <w:sz w:val="25"/>
              <w:szCs w:val="25"/>
              <w:rtl/>
            </w:rPr>
            <w:t>واعتراضاته</w:t>
          </w:r>
          <w:r w:rsidRPr="00E45611">
            <w:rPr>
              <w:rFonts w:ascii="Adobe Arabic" w:hAnsi="Adobe Arabic" w:cs="Adobe Arabic"/>
              <w:color w:val="000000"/>
              <w:sz w:val="25"/>
              <w:szCs w:val="25"/>
              <w:rtl/>
            </w:rPr>
            <w:t xml:space="preserve"> عليها في كتابه </w:t>
          </w:r>
          <w:r w:rsidRPr="00E45611">
            <w:rPr>
              <w:rFonts w:ascii="Adobe Arabic" w:hAnsi="Adobe Arabic" w:cs="Adobe Arabic" w:hint="cs"/>
              <w:color w:val="000000"/>
              <w:sz w:val="25"/>
              <w:szCs w:val="25"/>
              <w:rtl/>
            </w:rPr>
            <w:t>(</w:t>
          </w:r>
          <w:r w:rsidRPr="00E45611">
            <w:rPr>
              <w:rFonts w:ascii="Adobe Arabic" w:hAnsi="Adobe Arabic" w:cs="Adobe Arabic"/>
              <w:color w:val="000000"/>
              <w:sz w:val="25"/>
              <w:szCs w:val="25"/>
              <w:rtl/>
            </w:rPr>
            <w:t>معاني القرآن وتفسير مشكل إعرابه</w:t>
          </w:r>
          <w:r w:rsidRPr="00E45611">
            <w:rPr>
              <w:rFonts w:ascii="Adobe Arabic" w:hAnsi="Adobe Arabic" w:cs="Adobe Arabic" w:hint="cs"/>
              <w:color w:val="000000"/>
              <w:sz w:val="25"/>
              <w:szCs w:val="25"/>
              <w:rtl/>
            </w:rPr>
            <w:t>)</w:t>
          </w:r>
        </w:p>
      </w:tc>
    </w:tr>
    <w:tr w:rsidR="00785674"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785674" w:rsidRPr="002167AA" w:rsidRDefault="00785674">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785674" w:rsidRPr="00707690" w:rsidRDefault="00785674" w:rsidP="00FF7FDA">
    <w:pPr>
      <w:pStyle w:val="af"/>
      <w:rPr>
        <w:lang w:bidi="ar-IQ"/>
      </w:rPr>
    </w:pPr>
  </w:p>
  <w:p w14:paraId="05880C80" w14:textId="77777777" w:rsidR="00785674" w:rsidRDefault="00785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5">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29">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4">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6">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7">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9">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37"/>
  </w:num>
  <w:num w:numId="3">
    <w:abstractNumId w:val="9"/>
  </w:num>
  <w:num w:numId="4">
    <w:abstractNumId w:val="32"/>
  </w:num>
  <w:num w:numId="5">
    <w:abstractNumId w:val="6"/>
  </w:num>
  <w:num w:numId="6">
    <w:abstractNumId w:val="18"/>
  </w:num>
  <w:num w:numId="7">
    <w:abstractNumId w:val="19"/>
  </w:num>
  <w:num w:numId="8">
    <w:abstractNumId w:val="17"/>
  </w:num>
  <w:num w:numId="9">
    <w:abstractNumId w:val="10"/>
  </w:num>
  <w:num w:numId="10">
    <w:abstractNumId w:val="24"/>
  </w:num>
  <w:num w:numId="11">
    <w:abstractNumId w:val="3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38"/>
  </w:num>
  <w:num w:numId="16">
    <w:abstractNumId w:val="27"/>
  </w:num>
  <w:num w:numId="17">
    <w:abstractNumId w:val="12"/>
  </w:num>
  <w:num w:numId="18">
    <w:abstractNumId w:val="5"/>
  </w:num>
  <w:num w:numId="19">
    <w:abstractNumId w:val="15"/>
  </w:num>
  <w:num w:numId="20">
    <w:abstractNumId w:val="3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8"/>
  </w:num>
  <w:num w:numId="24">
    <w:abstractNumId w:val="33"/>
  </w:num>
  <w:num w:numId="25">
    <w:abstractNumId w:val="23"/>
  </w:num>
  <w:num w:numId="26">
    <w:abstractNumId w:val="26"/>
  </w:num>
  <w:num w:numId="27">
    <w:abstractNumId w:val="22"/>
  </w:num>
  <w:num w:numId="28">
    <w:abstractNumId w:val="14"/>
  </w:num>
  <w:num w:numId="29">
    <w:abstractNumId w:val="7"/>
  </w:num>
  <w:num w:numId="30">
    <w:abstractNumId w:val="16"/>
  </w:num>
  <w:num w:numId="31">
    <w:abstractNumId w:val="8"/>
  </w:num>
  <w:num w:numId="32">
    <w:abstractNumId w:val="39"/>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0"/>
  </w:num>
  <w:num w:numId="40">
    <w:abstractNumId w:val="30"/>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45F"/>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234"/>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608E"/>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3A24"/>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msatfy@qu.edu.s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msatfy@qu.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89AA-6224-4ED4-BF26-24EC9552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70</Pages>
  <Words>8712</Words>
  <Characters>49660</Characters>
  <Application>Microsoft Office Word</Application>
  <DocSecurity>0</DocSecurity>
  <Lines>413</Lines>
  <Paragraphs>116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2024-09-19T13:40:00Z</cp:lastPrinted>
  <dcterms:created xsi:type="dcterms:W3CDTF">2024-09-21T12:36:00Z</dcterms:created>
  <dcterms:modified xsi:type="dcterms:W3CDTF">2024-10-02T12:40:00Z</dcterms:modified>
</cp:coreProperties>
</file>